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852E4" w14:textId="000C77CB" w:rsidR="00CF3ECE" w:rsidRPr="00C624DB" w:rsidRDefault="00024CB8" w:rsidP="00F90FA0">
      <w:pPr>
        <w:tabs>
          <w:tab w:val="left" w:pos="8137"/>
        </w:tabs>
        <w:spacing w:before="60" w:after="60" w:line="240" w:lineRule="auto"/>
        <w:jc w:val="center"/>
        <w:rPr>
          <w:rFonts w:ascii="Arial" w:eastAsia="Calibri" w:hAnsi="Arial" w:cs="Arial"/>
          <w:b/>
          <w:bCs/>
          <w:sz w:val="20"/>
          <w:szCs w:val="20"/>
        </w:rPr>
      </w:pPr>
      <w:bookmarkStart w:id="0" w:name="_Hlk42755263"/>
      <w:r w:rsidRPr="00C624DB">
        <w:rPr>
          <w:rFonts w:ascii="Arial" w:eastAsia="Calibri" w:hAnsi="Arial" w:cs="Arial"/>
          <w:b/>
          <w:bCs/>
          <w:sz w:val="20"/>
          <w:szCs w:val="20"/>
        </w:rPr>
        <w:t>TECHNINĖ SPECIFIKACIJA</w:t>
      </w:r>
    </w:p>
    <w:p w14:paraId="2850DB8E" w14:textId="77777777" w:rsidR="00CF3ECE" w:rsidRPr="00C624DB" w:rsidRDefault="00CF3ECE" w:rsidP="005A4D3D">
      <w:pPr>
        <w:numPr>
          <w:ilvl w:val="0"/>
          <w:numId w:val="31"/>
        </w:numPr>
        <w:pBdr>
          <w:top w:val="single" w:sz="8" w:space="1" w:color="auto"/>
          <w:bottom w:val="single" w:sz="8" w:space="1" w:color="auto"/>
        </w:pBdr>
        <w:tabs>
          <w:tab w:val="left" w:pos="284"/>
        </w:tabs>
        <w:spacing w:before="60" w:after="60" w:line="240" w:lineRule="auto"/>
        <w:ind w:left="0" w:firstLine="0"/>
        <w:jc w:val="both"/>
        <w:rPr>
          <w:rFonts w:ascii="Arial" w:eastAsia="Calibri" w:hAnsi="Arial" w:cs="Arial"/>
          <w:b/>
          <w:sz w:val="20"/>
          <w:szCs w:val="20"/>
        </w:rPr>
      </w:pPr>
      <w:r w:rsidRPr="00C624DB">
        <w:rPr>
          <w:rFonts w:ascii="Arial" w:eastAsia="Calibri" w:hAnsi="Arial" w:cs="Arial"/>
          <w:b/>
          <w:sz w:val="20"/>
          <w:szCs w:val="20"/>
        </w:rPr>
        <w:t>PIRKIMO OBJEKTAS</w:t>
      </w:r>
    </w:p>
    <w:p w14:paraId="02DDA503" w14:textId="77777777" w:rsidR="00CF5CB7" w:rsidRPr="00C624DB" w:rsidRDefault="00CF5CB7" w:rsidP="005A4D3D">
      <w:pPr>
        <w:tabs>
          <w:tab w:val="left" w:pos="567"/>
        </w:tabs>
        <w:spacing w:before="60" w:after="60" w:line="240" w:lineRule="auto"/>
        <w:jc w:val="both"/>
        <w:rPr>
          <w:rFonts w:ascii="Arial" w:eastAsia="Calibri" w:hAnsi="Arial" w:cs="Arial"/>
          <w:sz w:val="20"/>
          <w:szCs w:val="20"/>
        </w:rPr>
      </w:pPr>
    </w:p>
    <w:p w14:paraId="40527EB7" w14:textId="72BF5B26" w:rsidR="00DD528D" w:rsidRPr="00C624DB" w:rsidRDefault="00E05616" w:rsidP="005A4D3D">
      <w:pPr>
        <w:tabs>
          <w:tab w:val="left" w:pos="567"/>
        </w:tabs>
        <w:spacing w:before="60" w:after="60" w:line="240" w:lineRule="auto"/>
        <w:jc w:val="both"/>
        <w:rPr>
          <w:rFonts w:ascii="Arial" w:eastAsia="Calibri" w:hAnsi="Arial" w:cs="Arial"/>
          <w:sz w:val="20"/>
          <w:szCs w:val="20"/>
        </w:rPr>
      </w:pPr>
      <w:bookmarkStart w:id="1" w:name="_Hlk100921443"/>
      <w:r w:rsidRPr="008F7A7D">
        <w:rPr>
          <w:rFonts w:ascii="Arial" w:hAnsi="Arial" w:cs="Arial"/>
          <w:color w:val="000000" w:themeColor="text1"/>
          <w:sz w:val="20"/>
          <w:szCs w:val="20"/>
        </w:rPr>
        <w:t>Telšių TP teritorijo</w:t>
      </w:r>
      <w:r>
        <w:rPr>
          <w:rFonts w:ascii="Arial" w:hAnsi="Arial" w:cs="Arial"/>
          <w:color w:val="000000" w:themeColor="text1"/>
          <w:sz w:val="20"/>
          <w:szCs w:val="20"/>
        </w:rPr>
        <w:t>je</w:t>
      </w:r>
      <w:r w:rsidRPr="008F7A7D">
        <w:rPr>
          <w:rFonts w:ascii="Arial" w:hAnsi="Arial" w:cs="Arial"/>
          <w:color w:val="000000" w:themeColor="text1"/>
          <w:sz w:val="20"/>
          <w:szCs w:val="20"/>
        </w:rPr>
        <w:t xml:space="preserve"> </w:t>
      </w:r>
      <w:r>
        <w:rPr>
          <w:rFonts w:ascii="Arial" w:hAnsi="Arial" w:cs="Arial"/>
          <w:color w:val="000000" w:themeColor="text1"/>
          <w:sz w:val="20"/>
          <w:szCs w:val="20"/>
        </w:rPr>
        <w:t xml:space="preserve">esančio apsaugos posto (toliau – Apsaugos postas) </w:t>
      </w:r>
      <w:r w:rsidR="009C1F76" w:rsidRPr="00C624DB">
        <w:rPr>
          <w:rFonts w:ascii="Arial" w:eastAsia="Calibri" w:hAnsi="Arial" w:cs="Arial"/>
          <w:sz w:val="20"/>
          <w:szCs w:val="20"/>
        </w:rPr>
        <w:t>apsaugos sistemų įrengimas</w:t>
      </w:r>
      <w:r w:rsidR="005A4D3D">
        <w:rPr>
          <w:rFonts w:ascii="Arial" w:eastAsia="Calibri" w:hAnsi="Arial" w:cs="Arial"/>
          <w:sz w:val="20"/>
          <w:szCs w:val="20"/>
        </w:rPr>
        <w:t>.</w:t>
      </w:r>
    </w:p>
    <w:bookmarkEnd w:id="1"/>
    <w:p w14:paraId="47188A39" w14:textId="546ABDB6" w:rsidR="00E96F50" w:rsidRPr="00C624DB" w:rsidRDefault="00E96F50" w:rsidP="005A4D3D">
      <w:pPr>
        <w:tabs>
          <w:tab w:val="left" w:pos="567"/>
        </w:tabs>
        <w:spacing w:before="60" w:after="60" w:line="240" w:lineRule="auto"/>
        <w:jc w:val="both"/>
        <w:rPr>
          <w:rFonts w:ascii="Arial" w:eastAsia="Calibri" w:hAnsi="Arial" w:cs="Arial"/>
          <w:b/>
          <w:bCs/>
          <w:sz w:val="20"/>
          <w:szCs w:val="20"/>
        </w:rPr>
      </w:pPr>
    </w:p>
    <w:p w14:paraId="514FE3E8" w14:textId="7B743929" w:rsidR="006A4367" w:rsidRPr="00C624DB" w:rsidRDefault="006A4367" w:rsidP="005A4D3D">
      <w:pPr>
        <w:pStyle w:val="ListParagraph"/>
        <w:numPr>
          <w:ilvl w:val="0"/>
          <w:numId w:val="31"/>
        </w:numPr>
        <w:pBdr>
          <w:top w:val="single" w:sz="8" w:space="1" w:color="auto"/>
          <w:bottom w:val="single" w:sz="8" w:space="1" w:color="auto"/>
        </w:pBdr>
        <w:tabs>
          <w:tab w:val="left" w:pos="284"/>
        </w:tabs>
        <w:spacing w:before="60" w:after="60" w:line="240" w:lineRule="auto"/>
        <w:ind w:hanging="720"/>
        <w:jc w:val="both"/>
        <w:rPr>
          <w:rFonts w:ascii="Arial" w:eastAsia="Calibri" w:hAnsi="Arial" w:cs="Arial"/>
          <w:b/>
          <w:sz w:val="20"/>
          <w:szCs w:val="20"/>
        </w:rPr>
      </w:pPr>
      <w:r w:rsidRPr="00C624DB">
        <w:rPr>
          <w:rFonts w:ascii="Arial" w:eastAsia="Calibri" w:hAnsi="Arial" w:cs="Arial"/>
          <w:b/>
          <w:sz w:val="20"/>
          <w:szCs w:val="20"/>
        </w:rPr>
        <w:t>PIRKIMO OBJEKTO APIMTYS</w:t>
      </w:r>
    </w:p>
    <w:p w14:paraId="76067A1A" w14:textId="6644B57A" w:rsidR="00BC01AD" w:rsidRPr="00C624DB" w:rsidRDefault="00BC01AD" w:rsidP="005A4D3D">
      <w:pPr>
        <w:pStyle w:val="ListParagraph"/>
        <w:spacing w:after="0" w:line="240" w:lineRule="auto"/>
        <w:jc w:val="both"/>
        <w:rPr>
          <w:rFonts w:ascii="Arial" w:eastAsia="Calibri" w:hAnsi="Arial" w:cs="Arial"/>
          <w:b/>
          <w:sz w:val="20"/>
          <w:szCs w:val="20"/>
        </w:rPr>
      </w:pPr>
    </w:p>
    <w:p w14:paraId="65C1FA36" w14:textId="3A406BC4" w:rsidR="00C62BEE" w:rsidRPr="00C624DB" w:rsidRDefault="002C4C09" w:rsidP="005A4D3D">
      <w:pPr>
        <w:pStyle w:val="ListParagraph"/>
        <w:numPr>
          <w:ilvl w:val="0"/>
          <w:numId w:val="58"/>
        </w:numPr>
        <w:jc w:val="both"/>
        <w:rPr>
          <w:rFonts w:ascii="Arial" w:hAnsi="Arial" w:cs="Arial"/>
          <w:bCs/>
          <w:sz w:val="20"/>
          <w:szCs w:val="20"/>
        </w:rPr>
      </w:pPr>
      <w:bookmarkStart w:id="2" w:name="_Hlk125465862"/>
      <w:r>
        <w:rPr>
          <w:rFonts w:ascii="Arial" w:eastAsia="Calibri" w:hAnsi="Arial" w:cs="Arial"/>
          <w:bCs/>
          <w:sz w:val="20"/>
          <w:szCs w:val="20"/>
        </w:rPr>
        <w:t xml:space="preserve">Techninio darbo projekto parengimas ir suderinimas su </w:t>
      </w:r>
      <w:r w:rsidR="00390A1F" w:rsidRPr="00C624DB">
        <w:rPr>
          <w:rFonts w:ascii="Arial" w:eastAsia="Calibri" w:hAnsi="Arial" w:cs="Arial"/>
          <w:bCs/>
          <w:sz w:val="20"/>
          <w:szCs w:val="20"/>
        </w:rPr>
        <w:t>Per</w:t>
      </w:r>
      <w:r w:rsidR="008A3D30" w:rsidRPr="00C624DB">
        <w:rPr>
          <w:rFonts w:ascii="Arial" w:eastAsia="Calibri" w:hAnsi="Arial" w:cs="Arial"/>
          <w:bCs/>
          <w:sz w:val="20"/>
          <w:szCs w:val="20"/>
        </w:rPr>
        <w:t>k</w:t>
      </w:r>
      <w:r w:rsidR="00390A1F" w:rsidRPr="00C624DB">
        <w:rPr>
          <w:rFonts w:ascii="Arial" w:eastAsia="Calibri" w:hAnsi="Arial" w:cs="Arial"/>
          <w:bCs/>
          <w:sz w:val="20"/>
          <w:szCs w:val="20"/>
        </w:rPr>
        <w:t>anč</w:t>
      </w:r>
      <w:r w:rsidR="008A3D30" w:rsidRPr="00C624DB">
        <w:rPr>
          <w:rFonts w:ascii="Arial" w:eastAsia="Calibri" w:hAnsi="Arial" w:cs="Arial"/>
          <w:bCs/>
          <w:sz w:val="20"/>
          <w:szCs w:val="20"/>
        </w:rPr>
        <w:t xml:space="preserve">iuoju </w:t>
      </w:r>
      <w:r w:rsidR="00390A1F" w:rsidRPr="00C624DB">
        <w:rPr>
          <w:rFonts w:ascii="Arial" w:eastAsia="Calibri" w:hAnsi="Arial" w:cs="Arial"/>
          <w:bCs/>
          <w:sz w:val="20"/>
          <w:szCs w:val="20"/>
        </w:rPr>
        <w:t>subjektu</w:t>
      </w:r>
      <w:r w:rsidR="00263134" w:rsidRPr="00C624DB">
        <w:rPr>
          <w:rFonts w:ascii="Arial" w:hAnsi="Arial" w:cs="Arial"/>
          <w:bCs/>
          <w:sz w:val="20"/>
          <w:szCs w:val="20"/>
        </w:rPr>
        <w:t>;</w:t>
      </w:r>
    </w:p>
    <w:p w14:paraId="070E1179" w14:textId="0B37EBA5" w:rsidR="00DD528D" w:rsidRPr="00964904" w:rsidRDefault="00581780" w:rsidP="005A4D3D">
      <w:pPr>
        <w:pStyle w:val="ListParagraph"/>
        <w:numPr>
          <w:ilvl w:val="0"/>
          <w:numId w:val="58"/>
        </w:numPr>
        <w:jc w:val="both"/>
        <w:rPr>
          <w:rFonts w:ascii="Arial" w:hAnsi="Arial" w:cs="Arial"/>
          <w:sz w:val="20"/>
          <w:szCs w:val="20"/>
        </w:rPr>
      </w:pPr>
      <w:bookmarkStart w:id="3" w:name="_Hlk125465873"/>
      <w:r w:rsidRPr="00964904">
        <w:rPr>
          <w:rFonts w:ascii="Arial" w:hAnsi="Arial" w:cs="Arial"/>
          <w:sz w:val="20"/>
          <w:szCs w:val="20"/>
        </w:rPr>
        <w:t>A</w:t>
      </w:r>
      <w:r w:rsidR="009C1F76" w:rsidRPr="00964904">
        <w:rPr>
          <w:rFonts w:ascii="Arial" w:hAnsi="Arial" w:cs="Arial"/>
          <w:sz w:val="20"/>
          <w:szCs w:val="20"/>
        </w:rPr>
        <w:t>psaugos signalizacijos sistem</w:t>
      </w:r>
      <w:r w:rsidRPr="00964904">
        <w:rPr>
          <w:rFonts w:ascii="Arial" w:hAnsi="Arial" w:cs="Arial"/>
          <w:sz w:val="20"/>
          <w:szCs w:val="20"/>
        </w:rPr>
        <w:t>os įrengimas</w:t>
      </w:r>
      <w:r w:rsidR="009C1F76" w:rsidRPr="00964904">
        <w:rPr>
          <w:rFonts w:ascii="Arial" w:hAnsi="Arial" w:cs="Arial"/>
          <w:sz w:val="20"/>
          <w:szCs w:val="20"/>
        </w:rPr>
        <w:t>;</w:t>
      </w:r>
    </w:p>
    <w:p w14:paraId="05D57297" w14:textId="2C736C5C" w:rsidR="009C1F76" w:rsidRPr="00C624DB" w:rsidRDefault="00581780" w:rsidP="005A4D3D">
      <w:pPr>
        <w:pStyle w:val="ListParagraph"/>
        <w:numPr>
          <w:ilvl w:val="0"/>
          <w:numId w:val="58"/>
        </w:numPr>
        <w:jc w:val="both"/>
        <w:rPr>
          <w:rFonts w:ascii="Arial" w:hAnsi="Arial" w:cs="Arial"/>
          <w:sz w:val="20"/>
          <w:szCs w:val="20"/>
        </w:rPr>
      </w:pPr>
      <w:r w:rsidRPr="00C624DB">
        <w:rPr>
          <w:rFonts w:ascii="Arial" w:hAnsi="Arial" w:cs="Arial"/>
          <w:sz w:val="20"/>
          <w:szCs w:val="20"/>
        </w:rPr>
        <w:t>P</w:t>
      </w:r>
      <w:r w:rsidR="009C1F76" w:rsidRPr="00C624DB">
        <w:rPr>
          <w:rFonts w:ascii="Arial" w:hAnsi="Arial" w:cs="Arial"/>
          <w:sz w:val="20"/>
          <w:szCs w:val="20"/>
        </w:rPr>
        <w:t>riešgaisrin</w:t>
      </w:r>
      <w:r w:rsidRPr="00C624DB">
        <w:rPr>
          <w:rFonts w:ascii="Arial" w:hAnsi="Arial" w:cs="Arial"/>
          <w:sz w:val="20"/>
          <w:szCs w:val="20"/>
        </w:rPr>
        <w:t>ės</w:t>
      </w:r>
      <w:r w:rsidR="009C1F76" w:rsidRPr="00C624DB">
        <w:rPr>
          <w:rFonts w:ascii="Arial" w:hAnsi="Arial" w:cs="Arial"/>
          <w:sz w:val="20"/>
          <w:szCs w:val="20"/>
        </w:rPr>
        <w:t xml:space="preserve"> signalizacijos sistem</w:t>
      </w:r>
      <w:r w:rsidRPr="00C624DB">
        <w:rPr>
          <w:rFonts w:ascii="Arial" w:hAnsi="Arial" w:cs="Arial"/>
          <w:sz w:val="20"/>
          <w:szCs w:val="20"/>
        </w:rPr>
        <w:t>os įrengimas</w:t>
      </w:r>
      <w:r w:rsidR="009C1F76" w:rsidRPr="00C624DB">
        <w:rPr>
          <w:rFonts w:ascii="Arial" w:hAnsi="Arial" w:cs="Arial"/>
          <w:sz w:val="20"/>
          <w:szCs w:val="20"/>
        </w:rPr>
        <w:t>;</w:t>
      </w:r>
    </w:p>
    <w:p w14:paraId="7977262A" w14:textId="1E56D9A8" w:rsidR="009C1F76" w:rsidRPr="00C624DB" w:rsidRDefault="00DD528D" w:rsidP="005A4D3D">
      <w:pPr>
        <w:pStyle w:val="ListParagraph"/>
        <w:numPr>
          <w:ilvl w:val="0"/>
          <w:numId w:val="58"/>
        </w:numPr>
        <w:jc w:val="both"/>
        <w:rPr>
          <w:rFonts w:ascii="Arial" w:hAnsi="Arial" w:cs="Arial"/>
          <w:sz w:val="20"/>
          <w:szCs w:val="20"/>
        </w:rPr>
      </w:pPr>
      <w:r w:rsidRPr="00C624DB">
        <w:rPr>
          <w:rFonts w:ascii="Arial" w:hAnsi="Arial" w:cs="Arial"/>
          <w:sz w:val="20"/>
          <w:szCs w:val="20"/>
        </w:rPr>
        <w:t>Į</w:t>
      </w:r>
      <w:r w:rsidR="009C1F76" w:rsidRPr="00C624DB">
        <w:rPr>
          <w:rFonts w:ascii="Arial" w:hAnsi="Arial" w:cs="Arial"/>
          <w:sz w:val="20"/>
          <w:szCs w:val="20"/>
        </w:rPr>
        <w:t>eigos kontrolės sistem</w:t>
      </w:r>
      <w:r w:rsidR="00581780" w:rsidRPr="00C624DB">
        <w:rPr>
          <w:rFonts w:ascii="Arial" w:hAnsi="Arial" w:cs="Arial"/>
          <w:sz w:val="20"/>
          <w:szCs w:val="20"/>
        </w:rPr>
        <w:t>os įrengimas</w:t>
      </w:r>
      <w:r w:rsidRPr="00C624DB">
        <w:rPr>
          <w:rFonts w:ascii="Arial" w:hAnsi="Arial" w:cs="Arial"/>
          <w:sz w:val="20"/>
          <w:szCs w:val="20"/>
        </w:rPr>
        <w:t>;</w:t>
      </w:r>
    </w:p>
    <w:p w14:paraId="6F101FF5" w14:textId="45CFCCA0" w:rsidR="009C1F76" w:rsidRPr="00C624DB" w:rsidRDefault="00581780" w:rsidP="005A4D3D">
      <w:pPr>
        <w:pStyle w:val="ListParagraph"/>
        <w:numPr>
          <w:ilvl w:val="0"/>
          <w:numId w:val="58"/>
        </w:numPr>
        <w:jc w:val="both"/>
        <w:rPr>
          <w:rFonts w:ascii="Arial" w:hAnsi="Arial" w:cs="Arial"/>
          <w:sz w:val="20"/>
          <w:szCs w:val="20"/>
        </w:rPr>
      </w:pPr>
      <w:r w:rsidRPr="00C624DB">
        <w:rPr>
          <w:rFonts w:ascii="Arial" w:hAnsi="Arial" w:cs="Arial"/>
          <w:sz w:val="20"/>
          <w:szCs w:val="20"/>
        </w:rPr>
        <w:t>P</w:t>
      </w:r>
      <w:r w:rsidR="009C1F76" w:rsidRPr="00C624DB">
        <w:rPr>
          <w:rFonts w:ascii="Arial" w:hAnsi="Arial" w:cs="Arial"/>
          <w:sz w:val="20"/>
          <w:szCs w:val="20"/>
        </w:rPr>
        <w:t xml:space="preserve">ilno ūgio </w:t>
      </w:r>
      <w:r w:rsidRPr="00C624DB">
        <w:rPr>
          <w:rFonts w:ascii="Arial" w:hAnsi="Arial" w:cs="Arial"/>
          <w:sz w:val="20"/>
          <w:szCs w:val="20"/>
        </w:rPr>
        <w:t>vartelių (</w:t>
      </w:r>
      <w:r w:rsidR="009C1F76" w:rsidRPr="00C624DB">
        <w:rPr>
          <w:rFonts w:ascii="Arial" w:hAnsi="Arial" w:cs="Arial"/>
          <w:sz w:val="20"/>
          <w:szCs w:val="20"/>
        </w:rPr>
        <w:t>turniket</w:t>
      </w:r>
      <w:r w:rsidRPr="00C624DB">
        <w:rPr>
          <w:rFonts w:ascii="Arial" w:hAnsi="Arial" w:cs="Arial"/>
          <w:sz w:val="20"/>
          <w:szCs w:val="20"/>
        </w:rPr>
        <w:t>o) įrengimas</w:t>
      </w:r>
      <w:r w:rsidR="007A58CF" w:rsidRPr="00C624DB">
        <w:rPr>
          <w:rFonts w:ascii="Arial" w:hAnsi="Arial" w:cs="Arial"/>
          <w:sz w:val="20"/>
          <w:szCs w:val="20"/>
        </w:rPr>
        <w:t xml:space="preserve"> </w:t>
      </w:r>
      <w:r w:rsidR="00A27A08">
        <w:rPr>
          <w:rFonts w:ascii="Arial" w:hAnsi="Arial" w:cs="Arial"/>
          <w:sz w:val="20"/>
          <w:szCs w:val="20"/>
        </w:rPr>
        <w:t>apsaugos poste</w:t>
      </w:r>
      <w:r w:rsidR="009C1F76" w:rsidRPr="00C624DB">
        <w:rPr>
          <w:rFonts w:ascii="Arial" w:hAnsi="Arial" w:cs="Arial"/>
          <w:sz w:val="20"/>
          <w:szCs w:val="20"/>
        </w:rPr>
        <w:t>;</w:t>
      </w:r>
    </w:p>
    <w:p w14:paraId="535A828B" w14:textId="40F1E15C" w:rsidR="006A783F" w:rsidRPr="00C624DB" w:rsidRDefault="00581780" w:rsidP="005A4D3D">
      <w:pPr>
        <w:pStyle w:val="ListParagraph"/>
        <w:numPr>
          <w:ilvl w:val="0"/>
          <w:numId w:val="58"/>
        </w:numPr>
        <w:jc w:val="both"/>
        <w:rPr>
          <w:rFonts w:ascii="Arial" w:hAnsi="Arial" w:cs="Arial"/>
          <w:sz w:val="20"/>
          <w:szCs w:val="20"/>
        </w:rPr>
      </w:pPr>
      <w:r w:rsidRPr="00C624DB">
        <w:rPr>
          <w:rFonts w:ascii="Arial" w:hAnsi="Arial" w:cs="Arial"/>
          <w:bCs/>
          <w:sz w:val="20"/>
          <w:szCs w:val="20"/>
        </w:rPr>
        <w:t>P</w:t>
      </w:r>
      <w:r w:rsidR="006A783F" w:rsidRPr="00C624DB">
        <w:rPr>
          <w:rFonts w:ascii="Arial" w:hAnsi="Arial" w:cs="Arial"/>
          <w:bCs/>
          <w:sz w:val="20"/>
          <w:szCs w:val="20"/>
        </w:rPr>
        <w:t>asikalbėjimo</w:t>
      </w:r>
      <w:r w:rsidR="00807445">
        <w:rPr>
          <w:rFonts w:ascii="Arial" w:hAnsi="Arial" w:cs="Arial"/>
          <w:bCs/>
          <w:sz w:val="20"/>
          <w:szCs w:val="20"/>
        </w:rPr>
        <w:t xml:space="preserve"> įrangos</w:t>
      </w:r>
      <w:r w:rsidR="009C1F76" w:rsidRPr="00C624DB">
        <w:rPr>
          <w:rFonts w:ascii="Arial" w:hAnsi="Arial" w:cs="Arial"/>
          <w:bCs/>
          <w:sz w:val="20"/>
          <w:szCs w:val="20"/>
        </w:rPr>
        <w:t xml:space="preserve"> su apsaugos postu</w:t>
      </w:r>
      <w:r w:rsidRPr="00C624DB">
        <w:rPr>
          <w:rFonts w:ascii="Arial" w:hAnsi="Arial" w:cs="Arial"/>
          <w:bCs/>
          <w:sz w:val="20"/>
          <w:szCs w:val="20"/>
        </w:rPr>
        <w:t xml:space="preserve"> įrengimas</w:t>
      </w:r>
      <w:r w:rsidR="006A783F" w:rsidRPr="00C624DB">
        <w:rPr>
          <w:rFonts w:ascii="Arial" w:hAnsi="Arial" w:cs="Arial"/>
          <w:bCs/>
          <w:sz w:val="20"/>
          <w:szCs w:val="20"/>
        </w:rPr>
        <w:t>;</w:t>
      </w:r>
    </w:p>
    <w:p w14:paraId="2E5225C3" w14:textId="259BC192" w:rsidR="009C1F76" w:rsidRPr="00C624DB" w:rsidRDefault="000828D4" w:rsidP="005A4D3D">
      <w:pPr>
        <w:pStyle w:val="ListParagraph"/>
        <w:numPr>
          <w:ilvl w:val="0"/>
          <w:numId w:val="58"/>
        </w:numPr>
        <w:jc w:val="both"/>
        <w:rPr>
          <w:rFonts w:ascii="Arial" w:hAnsi="Arial" w:cs="Arial"/>
          <w:sz w:val="20"/>
          <w:szCs w:val="20"/>
        </w:rPr>
      </w:pPr>
      <w:r w:rsidRPr="00C624DB">
        <w:rPr>
          <w:rFonts w:ascii="Arial" w:hAnsi="Arial" w:cs="Arial"/>
          <w:bCs/>
          <w:sz w:val="20"/>
          <w:szCs w:val="20"/>
        </w:rPr>
        <w:t>A</w:t>
      </w:r>
      <w:r w:rsidR="009C1F76" w:rsidRPr="00C624DB">
        <w:rPr>
          <w:rFonts w:ascii="Arial" w:hAnsi="Arial" w:cs="Arial"/>
          <w:bCs/>
          <w:sz w:val="20"/>
          <w:szCs w:val="20"/>
        </w:rPr>
        <w:t>utomobilių numerių nuskaitymo sistem</w:t>
      </w:r>
      <w:r w:rsidRPr="00C624DB">
        <w:rPr>
          <w:rFonts w:ascii="Arial" w:hAnsi="Arial" w:cs="Arial"/>
          <w:bCs/>
          <w:sz w:val="20"/>
          <w:szCs w:val="20"/>
        </w:rPr>
        <w:t>os įrengimas</w:t>
      </w:r>
      <w:r w:rsidR="009C1F76" w:rsidRPr="00C624DB">
        <w:rPr>
          <w:rFonts w:ascii="Arial" w:hAnsi="Arial" w:cs="Arial"/>
          <w:bCs/>
          <w:sz w:val="20"/>
          <w:szCs w:val="20"/>
        </w:rPr>
        <w:t>;</w:t>
      </w:r>
    </w:p>
    <w:p w14:paraId="2EF7EF12" w14:textId="7441D33F" w:rsidR="004A6E43" w:rsidRPr="00C624DB" w:rsidRDefault="006B309F" w:rsidP="005A4D3D">
      <w:pPr>
        <w:pStyle w:val="ListParagraph"/>
        <w:numPr>
          <w:ilvl w:val="0"/>
          <w:numId w:val="58"/>
        </w:numPr>
        <w:jc w:val="both"/>
        <w:rPr>
          <w:rFonts w:ascii="Arial" w:hAnsi="Arial" w:cs="Arial"/>
        </w:rPr>
      </w:pPr>
      <w:r w:rsidRPr="00C624DB">
        <w:rPr>
          <w:rFonts w:ascii="Arial" w:hAnsi="Arial" w:cs="Arial"/>
          <w:bCs/>
          <w:sz w:val="20"/>
          <w:szCs w:val="20"/>
        </w:rPr>
        <w:t>Įrenginių programavimas, sistemos (-ų) paleidimas, derinimas, testavimas.</w:t>
      </w:r>
    </w:p>
    <w:bookmarkEnd w:id="2"/>
    <w:bookmarkEnd w:id="3"/>
    <w:p w14:paraId="641A6B31" w14:textId="77777777" w:rsidR="00CF3ECE" w:rsidRPr="00C624DB" w:rsidRDefault="00CF3ECE" w:rsidP="005A4D3D">
      <w:pPr>
        <w:numPr>
          <w:ilvl w:val="0"/>
          <w:numId w:val="31"/>
        </w:numPr>
        <w:pBdr>
          <w:top w:val="single" w:sz="8" w:space="1" w:color="auto"/>
          <w:bottom w:val="single" w:sz="8" w:space="1" w:color="auto"/>
        </w:pBdr>
        <w:tabs>
          <w:tab w:val="left" w:pos="284"/>
        </w:tabs>
        <w:spacing w:before="60" w:after="60" w:line="240" w:lineRule="auto"/>
        <w:ind w:left="0" w:firstLine="0"/>
        <w:contextualSpacing/>
        <w:jc w:val="both"/>
        <w:rPr>
          <w:rFonts w:ascii="Arial" w:eastAsia="Calibri" w:hAnsi="Arial" w:cs="Arial"/>
          <w:b/>
          <w:sz w:val="20"/>
          <w:szCs w:val="20"/>
        </w:rPr>
      </w:pPr>
      <w:r w:rsidRPr="00C624DB">
        <w:rPr>
          <w:rFonts w:ascii="Arial" w:eastAsia="Calibri" w:hAnsi="Arial" w:cs="Arial"/>
          <w:b/>
          <w:sz w:val="20"/>
          <w:szCs w:val="20"/>
        </w:rPr>
        <w:t>SUTARTINIŲ ĮSIPAREIGOJIMŲ VYKDYMO VIETA</w:t>
      </w:r>
    </w:p>
    <w:p w14:paraId="648F27F1" w14:textId="77777777" w:rsidR="00CF3ECE" w:rsidRPr="00C624DB" w:rsidRDefault="00CF3ECE" w:rsidP="005A4D3D">
      <w:pPr>
        <w:spacing w:before="60" w:after="60" w:line="240" w:lineRule="auto"/>
        <w:jc w:val="both"/>
        <w:rPr>
          <w:rFonts w:ascii="Arial" w:eastAsia="Calibri" w:hAnsi="Arial" w:cs="Arial"/>
          <w:b/>
          <w:color w:val="7F7F7F"/>
          <w:sz w:val="20"/>
          <w:szCs w:val="20"/>
        </w:rPr>
      </w:pPr>
    </w:p>
    <w:p w14:paraId="03F5AEFF" w14:textId="1AE4B578" w:rsidR="00587326" w:rsidRPr="00C624DB" w:rsidRDefault="009C1F76" w:rsidP="005A4D3D">
      <w:pPr>
        <w:pStyle w:val="ListParagraph"/>
        <w:numPr>
          <w:ilvl w:val="0"/>
          <w:numId w:val="53"/>
        </w:numPr>
        <w:spacing w:before="60" w:after="60" w:line="276" w:lineRule="auto"/>
        <w:jc w:val="both"/>
        <w:rPr>
          <w:rFonts w:ascii="Arial" w:eastAsia="Calibri" w:hAnsi="Arial" w:cs="Arial"/>
          <w:sz w:val="20"/>
          <w:szCs w:val="20"/>
        </w:rPr>
      </w:pPr>
      <w:r w:rsidRPr="00C624DB">
        <w:rPr>
          <w:rFonts w:ascii="Arial" w:eastAsia="Calibri" w:hAnsi="Arial" w:cs="Arial"/>
          <w:sz w:val="20"/>
          <w:szCs w:val="20"/>
        </w:rPr>
        <w:t>Telšių TP</w:t>
      </w:r>
      <w:r w:rsidR="00B11DDA">
        <w:rPr>
          <w:rFonts w:ascii="Arial" w:eastAsia="Calibri" w:hAnsi="Arial" w:cs="Arial"/>
          <w:sz w:val="20"/>
          <w:szCs w:val="20"/>
        </w:rPr>
        <w:t xml:space="preserve">, </w:t>
      </w:r>
      <w:r w:rsidR="00B11DDA" w:rsidRPr="00B11DDA">
        <w:rPr>
          <w:rFonts w:ascii="Arial" w:eastAsia="Calibri" w:hAnsi="Arial" w:cs="Arial"/>
          <w:sz w:val="20"/>
          <w:szCs w:val="20"/>
        </w:rPr>
        <w:t>Gintalų g.1, Gintalų k., Telšių raj. sav.</w:t>
      </w:r>
    </w:p>
    <w:p w14:paraId="65328266" w14:textId="5C0574E5" w:rsidR="00E96F50" w:rsidRPr="00C624DB" w:rsidRDefault="00E96F50" w:rsidP="005A4D3D">
      <w:pPr>
        <w:spacing w:before="60" w:after="60" w:line="240" w:lineRule="auto"/>
        <w:jc w:val="both"/>
        <w:rPr>
          <w:rFonts w:ascii="Arial" w:eastAsia="Calibri" w:hAnsi="Arial" w:cs="Arial"/>
          <w:color w:val="7F7F7F"/>
          <w:sz w:val="20"/>
          <w:szCs w:val="20"/>
        </w:rPr>
      </w:pPr>
    </w:p>
    <w:p w14:paraId="1726FCE2" w14:textId="0A22C7B7" w:rsidR="006A4367" w:rsidRPr="00C624DB" w:rsidRDefault="006A4367" w:rsidP="005A4D3D">
      <w:pPr>
        <w:pStyle w:val="ListParagraph"/>
        <w:numPr>
          <w:ilvl w:val="0"/>
          <w:numId w:val="31"/>
        </w:numPr>
        <w:pBdr>
          <w:top w:val="single" w:sz="8" w:space="1" w:color="auto"/>
          <w:bottom w:val="single" w:sz="8" w:space="1" w:color="auto"/>
        </w:pBdr>
        <w:tabs>
          <w:tab w:val="left" w:pos="284"/>
        </w:tabs>
        <w:spacing w:before="60" w:after="60" w:line="240" w:lineRule="auto"/>
        <w:ind w:hanging="720"/>
        <w:jc w:val="both"/>
        <w:rPr>
          <w:rFonts w:ascii="Arial" w:eastAsia="Calibri" w:hAnsi="Arial" w:cs="Arial"/>
          <w:b/>
          <w:sz w:val="20"/>
          <w:szCs w:val="20"/>
        </w:rPr>
      </w:pPr>
      <w:r w:rsidRPr="00C624DB">
        <w:rPr>
          <w:rFonts w:ascii="Arial" w:eastAsia="Calibri" w:hAnsi="Arial" w:cs="Arial"/>
          <w:b/>
          <w:sz w:val="20"/>
          <w:szCs w:val="20"/>
        </w:rPr>
        <w:t>REIKALAVIMAI PIRKIMO OBJEKTUI</w:t>
      </w:r>
    </w:p>
    <w:p w14:paraId="2F8C28CE" w14:textId="77777777" w:rsidR="007A58CF" w:rsidRPr="00C624DB" w:rsidRDefault="007A58CF" w:rsidP="005A4D3D">
      <w:pPr>
        <w:pStyle w:val="ListParagraph"/>
        <w:tabs>
          <w:tab w:val="left" w:pos="851"/>
        </w:tabs>
        <w:spacing w:before="60" w:after="60" w:line="240" w:lineRule="auto"/>
        <w:ind w:left="993"/>
        <w:jc w:val="both"/>
        <w:rPr>
          <w:rFonts w:ascii="Arial" w:eastAsia="Calibri" w:hAnsi="Arial" w:cs="Arial"/>
          <w:b/>
          <w:bCs/>
          <w:sz w:val="20"/>
          <w:szCs w:val="20"/>
        </w:rPr>
      </w:pPr>
    </w:p>
    <w:p w14:paraId="4DC01662" w14:textId="56F9284E" w:rsidR="006A4367" w:rsidRPr="00EB4065" w:rsidRDefault="00581780" w:rsidP="005A4D3D">
      <w:pPr>
        <w:pStyle w:val="ListParagraph"/>
        <w:numPr>
          <w:ilvl w:val="1"/>
          <w:numId w:val="31"/>
        </w:numPr>
        <w:tabs>
          <w:tab w:val="left" w:pos="851"/>
        </w:tabs>
        <w:spacing w:before="60" w:after="60" w:line="240" w:lineRule="auto"/>
        <w:ind w:left="993" w:hanging="633"/>
        <w:jc w:val="both"/>
        <w:rPr>
          <w:rFonts w:ascii="Arial" w:eastAsia="Calibri" w:hAnsi="Arial" w:cs="Arial"/>
          <w:sz w:val="20"/>
          <w:szCs w:val="20"/>
        </w:rPr>
      </w:pPr>
      <w:r w:rsidRPr="00EB4065">
        <w:rPr>
          <w:rFonts w:ascii="Arial" w:eastAsia="Calibri" w:hAnsi="Arial" w:cs="Arial"/>
          <w:sz w:val="20"/>
          <w:szCs w:val="20"/>
        </w:rPr>
        <w:t>Apsaugos signalizacijos sistema.</w:t>
      </w:r>
    </w:p>
    <w:p w14:paraId="6E4F3CAE" w14:textId="76A0B293" w:rsidR="00C624DB" w:rsidRDefault="006D7738"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Pr>
          <w:rFonts w:ascii="Arial" w:eastAsia="Calibri" w:hAnsi="Arial" w:cs="Arial"/>
          <w:sz w:val="20"/>
          <w:szCs w:val="20"/>
        </w:rPr>
        <w:t>Apsaugos</w:t>
      </w:r>
      <w:r w:rsidR="007760B2" w:rsidRPr="00EB4065">
        <w:rPr>
          <w:rFonts w:ascii="Arial" w:eastAsia="Calibri" w:hAnsi="Arial" w:cs="Arial"/>
          <w:sz w:val="20"/>
          <w:szCs w:val="20"/>
        </w:rPr>
        <w:t xml:space="preserve"> p</w:t>
      </w:r>
      <w:r w:rsidR="00042932">
        <w:rPr>
          <w:rFonts w:ascii="Arial" w:eastAsia="Calibri" w:hAnsi="Arial" w:cs="Arial"/>
          <w:sz w:val="20"/>
          <w:szCs w:val="20"/>
        </w:rPr>
        <w:t>osto</w:t>
      </w:r>
      <w:r w:rsidR="007760B2" w:rsidRPr="00EB4065">
        <w:rPr>
          <w:rFonts w:ascii="Arial" w:eastAsia="Calibri" w:hAnsi="Arial" w:cs="Arial"/>
          <w:sz w:val="20"/>
          <w:szCs w:val="20"/>
        </w:rPr>
        <w:t xml:space="preserve"> patalpų apsaugai montuojami infraraudonujų spindulių judesio jutikliai (PIR) bei magnetiniai kontaktai durims. Tūriniai PIR judesio jutikliai pastato viduje turi saugoti visų patalpų tūrį, montuojami ant sienų, su anti</w:t>
      </w:r>
      <w:r w:rsidR="00781E36">
        <w:rPr>
          <w:rFonts w:ascii="Arial" w:eastAsia="Calibri" w:hAnsi="Arial" w:cs="Arial"/>
          <w:sz w:val="20"/>
          <w:szCs w:val="20"/>
        </w:rPr>
        <w:t>-</w:t>
      </w:r>
      <w:r w:rsidR="007760B2" w:rsidRPr="00EB4065">
        <w:rPr>
          <w:rFonts w:ascii="Arial" w:eastAsia="Calibri" w:hAnsi="Arial" w:cs="Arial"/>
          <w:sz w:val="20"/>
          <w:szCs w:val="20"/>
        </w:rPr>
        <w:t>maskavimo funkcija. Jų veikimo zona turi būti ne mažiau 90°, devynių metrų spinduliu.</w:t>
      </w:r>
    </w:p>
    <w:p w14:paraId="68AA5EDC" w14:textId="77777777" w:rsidR="00147530" w:rsidRPr="00147530" w:rsidRDefault="00147530"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147530">
        <w:rPr>
          <w:rFonts w:ascii="Arial" w:eastAsia="Calibri" w:hAnsi="Arial" w:cs="Arial"/>
          <w:sz w:val="20"/>
          <w:szCs w:val="20"/>
        </w:rPr>
        <w:t>Apsauginė signalizacijos centralė, maitinimo šaltinis turi būti  to paties gamintojo ir montuojami gamintojo dėžėje.</w:t>
      </w:r>
    </w:p>
    <w:p w14:paraId="2A0C707E" w14:textId="5B2F8727" w:rsidR="00147530" w:rsidRDefault="00147530"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147530">
        <w:rPr>
          <w:rFonts w:ascii="Arial" w:eastAsia="Calibri" w:hAnsi="Arial" w:cs="Arial"/>
          <w:sz w:val="20"/>
          <w:szCs w:val="20"/>
        </w:rPr>
        <w:t>Apsauginė signalizacijos centralė turi būti suprojektuota ir įdiegta apsaugos</w:t>
      </w:r>
      <w:r w:rsidR="00625609">
        <w:rPr>
          <w:rFonts w:ascii="Arial" w:eastAsia="Calibri" w:hAnsi="Arial" w:cs="Arial"/>
          <w:sz w:val="20"/>
          <w:szCs w:val="20"/>
        </w:rPr>
        <w:t xml:space="preserve"> posto ryšių patalpoje.</w:t>
      </w:r>
    </w:p>
    <w:p w14:paraId="7AA0E715" w14:textId="1B65EF1E" w:rsidR="00083EA4" w:rsidRPr="00083EA4" w:rsidRDefault="00083EA4" w:rsidP="005A4D3D">
      <w:pPr>
        <w:pStyle w:val="ListParagraph"/>
        <w:numPr>
          <w:ilvl w:val="2"/>
          <w:numId w:val="31"/>
        </w:numPr>
        <w:jc w:val="both"/>
        <w:rPr>
          <w:rFonts w:ascii="Arial" w:eastAsia="Calibri" w:hAnsi="Arial" w:cs="Arial"/>
          <w:sz w:val="20"/>
          <w:szCs w:val="20"/>
        </w:rPr>
      </w:pPr>
      <w:r w:rsidRPr="00083EA4">
        <w:rPr>
          <w:rFonts w:ascii="Arial" w:eastAsia="Calibri" w:hAnsi="Arial" w:cs="Arial"/>
          <w:sz w:val="20"/>
          <w:szCs w:val="20"/>
        </w:rPr>
        <w:t>Pastatų (durų, langų, liukų, kabelinio rūsio durų) apsaugai montuojami magnetiniai kontaktai ir stiklo dūžio jutikliai.</w:t>
      </w:r>
    </w:p>
    <w:p w14:paraId="3615CEA0" w14:textId="20F74838" w:rsidR="003602BD" w:rsidRPr="00F371B6" w:rsidRDefault="003602BD" w:rsidP="0037323F">
      <w:pPr>
        <w:pStyle w:val="ListParagraph"/>
        <w:numPr>
          <w:ilvl w:val="2"/>
          <w:numId w:val="31"/>
        </w:numPr>
        <w:rPr>
          <w:rFonts w:ascii="Arial" w:eastAsia="Calibri" w:hAnsi="Arial" w:cs="Arial"/>
          <w:sz w:val="20"/>
          <w:szCs w:val="20"/>
        </w:rPr>
      </w:pPr>
      <w:r w:rsidRPr="00F371B6">
        <w:rPr>
          <w:rFonts w:ascii="Arial" w:eastAsia="Calibri" w:hAnsi="Arial" w:cs="Arial"/>
          <w:sz w:val="20"/>
          <w:szCs w:val="20"/>
        </w:rPr>
        <w:t xml:space="preserve">Reikalavimai apsauginiai signalizacijos centralei pateikiami </w:t>
      </w:r>
      <w:r w:rsidR="002C4C09" w:rsidRPr="00F371B6">
        <w:rPr>
          <w:rFonts w:ascii="Arial" w:eastAsia="Calibri" w:hAnsi="Arial" w:cs="Arial"/>
          <w:sz w:val="20"/>
          <w:szCs w:val="20"/>
        </w:rPr>
        <w:t>standartiniuose techniniuose reikalavimuose ir kituose dokumentuose, patalpintuose internetiniame puslapyje www.litgrid.eu &gt; Tinklo plėtra &gt; Standartiniai techniniai reikalavimai</w:t>
      </w:r>
      <w:r w:rsidR="0037323F" w:rsidRPr="00F371B6">
        <w:rPr>
          <w:rFonts w:ascii="Arial" w:eastAsia="Calibri" w:hAnsi="Arial" w:cs="Arial"/>
          <w:sz w:val="20"/>
          <w:szCs w:val="20"/>
        </w:rPr>
        <w:t xml:space="preserve"> &gt; Apsauginė ir gaisrinė signalizacija.</w:t>
      </w:r>
    </w:p>
    <w:p w14:paraId="6CC0D5D3" w14:textId="77777777" w:rsidR="00C624DB" w:rsidRPr="00C624DB" w:rsidRDefault="00C624DB" w:rsidP="005A4D3D">
      <w:pPr>
        <w:pStyle w:val="ListParagraph"/>
        <w:tabs>
          <w:tab w:val="left" w:pos="851"/>
        </w:tabs>
        <w:spacing w:before="60" w:after="60" w:line="240" w:lineRule="auto"/>
        <w:ind w:left="1080"/>
        <w:jc w:val="both"/>
        <w:rPr>
          <w:rFonts w:ascii="Arial" w:eastAsia="Calibri" w:hAnsi="Arial" w:cs="Arial"/>
          <w:sz w:val="20"/>
          <w:szCs w:val="20"/>
          <w:highlight w:val="yellow"/>
        </w:rPr>
      </w:pPr>
    </w:p>
    <w:p w14:paraId="27CCA0FD" w14:textId="65673CC5" w:rsidR="00581780" w:rsidRPr="00CA477F" w:rsidRDefault="00581780" w:rsidP="005A4D3D">
      <w:pPr>
        <w:pStyle w:val="ListParagraph"/>
        <w:numPr>
          <w:ilvl w:val="1"/>
          <w:numId w:val="31"/>
        </w:numPr>
        <w:tabs>
          <w:tab w:val="left" w:pos="851"/>
        </w:tabs>
        <w:spacing w:before="60" w:after="60" w:line="240" w:lineRule="auto"/>
        <w:ind w:left="993" w:hanging="633"/>
        <w:jc w:val="both"/>
        <w:rPr>
          <w:rFonts w:ascii="Arial" w:eastAsia="Calibri" w:hAnsi="Arial" w:cs="Arial"/>
          <w:b/>
          <w:bCs/>
          <w:sz w:val="20"/>
          <w:szCs w:val="20"/>
        </w:rPr>
      </w:pPr>
      <w:r w:rsidRPr="00CA477F">
        <w:rPr>
          <w:rFonts w:ascii="Arial" w:eastAsia="Calibri" w:hAnsi="Arial" w:cs="Arial"/>
          <w:b/>
          <w:bCs/>
          <w:sz w:val="20"/>
          <w:szCs w:val="20"/>
        </w:rPr>
        <w:t>Įeigos kontrolės sistema.</w:t>
      </w:r>
    </w:p>
    <w:p w14:paraId="5297EF24" w14:textId="21F9D44D" w:rsidR="007760B2" w:rsidRDefault="007760B2" w:rsidP="005A4D3D">
      <w:pPr>
        <w:pStyle w:val="ListParagraph"/>
        <w:numPr>
          <w:ilvl w:val="2"/>
          <w:numId w:val="31"/>
        </w:numPr>
        <w:jc w:val="both"/>
        <w:rPr>
          <w:rFonts w:ascii="Arial" w:eastAsia="Calibri" w:hAnsi="Arial" w:cs="Arial"/>
          <w:sz w:val="20"/>
          <w:szCs w:val="20"/>
        </w:rPr>
      </w:pPr>
      <w:r w:rsidRPr="00C624DB">
        <w:rPr>
          <w:rFonts w:ascii="Arial" w:eastAsia="Calibri" w:hAnsi="Arial" w:cs="Arial"/>
          <w:sz w:val="20"/>
          <w:szCs w:val="20"/>
        </w:rPr>
        <w:t xml:space="preserve">Asmenų patekimo į </w:t>
      </w:r>
      <w:r w:rsidR="007A58CF" w:rsidRPr="00C624DB">
        <w:rPr>
          <w:rFonts w:ascii="Arial" w:eastAsia="Calibri" w:hAnsi="Arial" w:cs="Arial"/>
          <w:sz w:val="20"/>
          <w:szCs w:val="20"/>
        </w:rPr>
        <w:t>pastatą</w:t>
      </w:r>
      <w:r w:rsidRPr="00C624DB">
        <w:rPr>
          <w:rFonts w:ascii="Arial" w:eastAsia="Calibri" w:hAnsi="Arial" w:cs="Arial"/>
          <w:sz w:val="20"/>
          <w:szCs w:val="20"/>
        </w:rPr>
        <w:t xml:space="preserve"> kontrolei turi būti diegiama „ONLINE“ tipo įeigos kontrolės sistema, kurios valdikliai būtų prijungti prie bendro įeigos kontrolės serverio esančio duomenų centre, centriniame biure (toliau - SVDC).</w:t>
      </w:r>
    </w:p>
    <w:p w14:paraId="0F36C40E" w14:textId="0A2D6E3C" w:rsidR="009C46CE" w:rsidRPr="009A1128" w:rsidRDefault="009C46CE" w:rsidP="005A4D3D">
      <w:pPr>
        <w:pStyle w:val="ListParagraph"/>
        <w:numPr>
          <w:ilvl w:val="2"/>
          <w:numId w:val="31"/>
        </w:numPr>
        <w:jc w:val="both"/>
        <w:rPr>
          <w:rFonts w:ascii="Arial" w:eastAsia="Calibri" w:hAnsi="Arial" w:cs="Arial"/>
          <w:sz w:val="20"/>
          <w:szCs w:val="20"/>
        </w:rPr>
      </w:pPr>
      <w:r w:rsidRPr="009C46CE">
        <w:rPr>
          <w:rFonts w:ascii="Arial" w:eastAsia="Calibri" w:hAnsi="Arial" w:cs="Arial"/>
          <w:sz w:val="20"/>
          <w:szCs w:val="20"/>
        </w:rPr>
        <w:t>Turi būti projektuojama dvipusė įeigos kontrolės sistema su „anti-passback“ funkcija.</w:t>
      </w:r>
    </w:p>
    <w:p w14:paraId="4289B1D8" w14:textId="77777777" w:rsidR="007760B2" w:rsidRPr="00C624DB" w:rsidRDefault="007760B2" w:rsidP="005A4D3D">
      <w:pPr>
        <w:pStyle w:val="ListParagraph"/>
        <w:numPr>
          <w:ilvl w:val="2"/>
          <w:numId w:val="31"/>
        </w:numPr>
        <w:jc w:val="both"/>
        <w:rPr>
          <w:rFonts w:ascii="Arial" w:eastAsia="Calibri" w:hAnsi="Arial" w:cs="Arial"/>
          <w:sz w:val="20"/>
          <w:szCs w:val="20"/>
        </w:rPr>
      </w:pPr>
      <w:r w:rsidRPr="00C624DB">
        <w:rPr>
          <w:rFonts w:ascii="Arial" w:eastAsia="Calibri" w:hAnsi="Arial" w:cs="Arial"/>
          <w:sz w:val="20"/>
          <w:szCs w:val="20"/>
        </w:rPr>
        <w:t>Įeigos kontrolės valdiklių akumuliatoriai ir maitinimo šaltiniai turi būti suprojektuoti (pateikti skaičiavimai) ir sumontuoti tokie, kurie užtikrintų autonomišką veikimą dingus pagrindinei maitinimo įtampai 4 val. budėjimo režime.</w:t>
      </w:r>
    </w:p>
    <w:p w14:paraId="12E9AEA1" w14:textId="2D17D1E7" w:rsidR="007760B2" w:rsidRPr="00F371B6" w:rsidRDefault="007760B2" w:rsidP="0037323F">
      <w:pPr>
        <w:pStyle w:val="ListParagraph"/>
        <w:numPr>
          <w:ilvl w:val="2"/>
          <w:numId w:val="31"/>
        </w:numPr>
        <w:rPr>
          <w:rFonts w:ascii="Arial" w:eastAsia="Calibri" w:hAnsi="Arial" w:cs="Arial"/>
          <w:sz w:val="20"/>
          <w:szCs w:val="20"/>
        </w:rPr>
      </w:pPr>
      <w:r w:rsidRPr="00F371B6">
        <w:rPr>
          <w:rFonts w:ascii="Arial" w:eastAsia="Calibri" w:hAnsi="Arial" w:cs="Arial"/>
          <w:sz w:val="20"/>
          <w:szCs w:val="20"/>
        </w:rPr>
        <w:t>objektuose turi būti naudojama tokia pati įeigos kontrolės sistema kokia naudojama Litgrid AB centriniame biure ir būti tos sistemos plėtiniu.</w:t>
      </w:r>
      <w:r w:rsidR="009A1128" w:rsidRPr="00F371B6">
        <w:rPr>
          <w:rFonts w:ascii="Arial" w:eastAsia="Calibri" w:hAnsi="Arial" w:cs="Arial"/>
          <w:sz w:val="20"/>
          <w:szCs w:val="20"/>
        </w:rPr>
        <w:t xml:space="preserve"> Reikalavimai įeigos kontrolės valdikliui pateikti </w:t>
      </w:r>
      <w:r w:rsidR="0037323F" w:rsidRPr="00F371B6">
        <w:rPr>
          <w:rFonts w:ascii="Arial" w:eastAsia="Calibri" w:hAnsi="Arial" w:cs="Arial"/>
          <w:sz w:val="20"/>
          <w:szCs w:val="20"/>
        </w:rPr>
        <w:t>standartiniuose techniniuose reikalavimuose ir kituose dokumentuose, patalpintuose internetiniame puslapyje www.litgrid.eu &gt; Tinklo plėtra &gt; Standartiniai techniniai reikalavimai &gt; Apsauginė ir gaisrinė signalizacija.</w:t>
      </w:r>
    </w:p>
    <w:p w14:paraId="49EBBEC5" w14:textId="05DC66DC" w:rsidR="007E13C5" w:rsidRPr="00F371B6" w:rsidRDefault="007E13C5" w:rsidP="0037323F">
      <w:pPr>
        <w:pStyle w:val="ListParagraph"/>
        <w:numPr>
          <w:ilvl w:val="2"/>
          <w:numId w:val="31"/>
        </w:numPr>
        <w:rPr>
          <w:rFonts w:ascii="Arial" w:eastAsia="Calibri" w:hAnsi="Arial" w:cs="Arial"/>
          <w:sz w:val="20"/>
          <w:szCs w:val="20"/>
        </w:rPr>
      </w:pPr>
      <w:r w:rsidRPr="00F371B6">
        <w:rPr>
          <w:rFonts w:ascii="Arial" w:eastAsia="Calibri" w:hAnsi="Arial" w:cs="Arial"/>
          <w:sz w:val="20"/>
          <w:szCs w:val="20"/>
        </w:rPr>
        <w:t xml:space="preserve">Durų valdymui naudojami kortelių skaitytuvai, kurie montuojami išorėje/viduje prie kiekvienų įėjimo/išėjimo durų. Reikalavimai kortelių skaitytuvui pateikti </w:t>
      </w:r>
      <w:r w:rsidR="0037323F" w:rsidRPr="00F371B6">
        <w:rPr>
          <w:rFonts w:ascii="Arial" w:eastAsia="Calibri" w:hAnsi="Arial" w:cs="Arial"/>
          <w:sz w:val="20"/>
          <w:szCs w:val="20"/>
        </w:rPr>
        <w:t>standartiniuose techniniuose reikalavimuose ir kituose dokumentuose, patalpintuose internetiniame puslapyje www.litgrid.eu &gt; Tinklo plėtra &gt; Standartiniai techniniai reikalavimai &gt; Apsauginė ir gaisrinė signalizacija.</w:t>
      </w:r>
    </w:p>
    <w:p w14:paraId="05A8533B" w14:textId="03E85B19" w:rsidR="00C624DB" w:rsidRDefault="00C624DB"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Pr>
          <w:rFonts w:ascii="Arial" w:eastAsia="Calibri" w:hAnsi="Arial" w:cs="Arial"/>
          <w:sz w:val="20"/>
          <w:szCs w:val="20"/>
        </w:rPr>
        <w:t>Patalpose yra įrengtos durys su el. spynomis bei išvedžioti kabeliai skaitytuvams. Įeigos kontrolės įrenginiai montuojami ryšių patalpoje ant sienos. Skaitytuvai montuojami perkančiojo subjekto nurodytose vietose</w:t>
      </w:r>
      <w:r w:rsidR="001B683C">
        <w:rPr>
          <w:rFonts w:ascii="Arial" w:eastAsia="Calibri" w:hAnsi="Arial" w:cs="Arial"/>
          <w:sz w:val="20"/>
          <w:szCs w:val="20"/>
        </w:rPr>
        <w:t xml:space="preserve"> </w:t>
      </w:r>
      <w:r w:rsidR="001B683C" w:rsidRPr="00361413">
        <w:rPr>
          <w:rFonts w:ascii="Arial" w:eastAsia="Calibri" w:hAnsi="Arial" w:cs="Arial"/>
          <w:b/>
          <w:bCs/>
          <w:sz w:val="20"/>
          <w:szCs w:val="20"/>
        </w:rPr>
        <w:t>(</w:t>
      </w:r>
      <w:r w:rsidR="00F371B6" w:rsidRPr="00361413">
        <w:rPr>
          <w:rFonts w:ascii="Arial" w:eastAsia="Calibri" w:hAnsi="Arial" w:cs="Arial"/>
          <w:b/>
          <w:bCs/>
          <w:sz w:val="20"/>
          <w:szCs w:val="20"/>
        </w:rPr>
        <w:t>1 Pav. Telšių TP ir SK apsaugos postas. KONFIDENCIALU</w:t>
      </w:r>
      <w:r w:rsidR="00D919AB">
        <w:rPr>
          <w:rFonts w:ascii="Arial" w:eastAsia="Calibri" w:hAnsi="Arial" w:cs="Arial"/>
          <w:b/>
          <w:bCs/>
          <w:sz w:val="20"/>
          <w:szCs w:val="20"/>
        </w:rPr>
        <w:t>*</w:t>
      </w:r>
      <w:r w:rsidR="00F371B6" w:rsidRPr="00361413">
        <w:rPr>
          <w:rFonts w:ascii="Arial" w:eastAsia="Calibri" w:hAnsi="Arial" w:cs="Arial"/>
          <w:b/>
          <w:bCs/>
          <w:sz w:val="20"/>
          <w:szCs w:val="20"/>
        </w:rPr>
        <w:t>)</w:t>
      </w:r>
      <w:r w:rsidRPr="00361413">
        <w:rPr>
          <w:rFonts w:ascii="Arial" w:eastAsia="Calibri" w:hAnsi="Arial" w:cs="Arial"/>
          <w:b/>
          <w:bCs/>
          <w:sz w:val="20"/>
          <w:szCs w:val="20"/>
        </w:rPr>
        <w:t xml:space="preserve">, </w:t>
      </w:r>
      <w:r>
        <w:rPr>
          <w:rFonts w:ascii="Arial" w:eastAsia="Calibri" w:hAnsi="Arial" w:cs="Arial"/>
          <w:sz w:val="20"/>
          <w:szCs w:val="20"/>
        </w:rPr>
        <w:t>kontrolerių kiekis parenkamas pagal poreikį.</w:t>
      </w:r>
      <w:r w:rsidR="001A1FEE">
        <w:rPr>
          <w:rFonts w:ascii="Arial" w:eastAsia="Calibri" w:hAnsi="Arial" w:cs="Arial"/>
          <w:sz w:val="20"/>
          <w:szCs w:val="20"/>
        </w:rPr>
        <w:t xml:space="preserve"> Skaitytuvai bei el. spynos jungiamos į įeigos kontrolerius.</w:t>
      </w:r>
    </w:p>
    <w:p w14:paraId="40F5FA8E" w14:textId="77777777" w:rsidR="00C624DB" w:rsidRPr="00C624DB" w:rsidRDefault="00C624DB" w:rsidP="005A4D3D">
      <w:pPr>
        <w:pStyle w:val="ListParagraph"/>
        <w:tabs>
          <w:tab w:val="left" w:pos="851"/>
        </w:tabs>
        <w:spacing w:before="60" w:after="60" w:line="240" w:lineRule="auto"/>
        <w:ind w:left="1080"/>
        <w:jc w:val="both"/>
        <w:rPr>
          <w:rFonts w:ascii="Arial" w:eastAsia="Calibri" w:hAnsi="Arial" w:cs="Arial"/>
          <w:sz w:val="20"/>
          <w:szCs w:val="20"/>
        </w:rPr>
      </w:pPr>
    </w:p>
    <w:p w14:paraId="629AE567" w14:textId="690D8E42" w:rsidR="00581780" w:rsidRPr="00CA477F" w:rsidRDefault="00581780" w:rsidP="005A4D3D">
      <w:pPr>
        <w:pStyle w:val="ListParagraph"/>
        <w:numPr>
          <w:ilvl w:val="1"/>
          <w:numId w:val="31"/>
        </w:numPr>
        <w:tabs>
          <w:tab w:val="left" w:pos="851"/>
        </w:tabs>
        <w:spacing w:before="60" w:after="60" w:line="240" w:lineRule="auto"/>
        <w:ind w:left="993" w:hanging="633"/>
        <w:jc w:val="both"/>
        <w:rPr>
          <w:rFonts w:ascii="Arial" w:eastAsia="Calibri" w:hAnsi="Arial" w:cs="Arial"/>
          <w:b/>
          <w:bCs/>
          <w:sz w:val="20"/>
          <w:szCs w:val="20"/>
        </w:rPr>
      </w:pPr>
      <w:r w:rsidRPr="00CA477F">
        <w:rPr>
          <w:rFonts w:ascii="Arial" w:eastAsia="Calibri" w:hAnsi="Arial" w:cs="Arial"/>
          <w:b/>
          <w:bCs/>
          <w:sz w:val="20"/>
          <w:szCs w:val="20"/>
        </w:rPr>
        <w:t>Gaisro signalizacijos sistema.</w:t>
      </w:r>
    </w:p>
    <w:p w14:paraId="7E8A6DEC" w14:textId="791EB640" w:rsidR="009D7E7F" w:rsidRPr="009D7E7F" w:rsidRDefault="009D7E7F"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C624DB">
        <w:rPr>
          <w:rFonts w:ascii="Arial" w:eastAsia="Calibri" w:hAnsi="Arial" w:cs="Arial"/>
          <w:sz w:val="20"/>
          <w:szCs w:val="20"/>
        </w:rPr>
        <w:t>Gaisrinė signalizacij</w:t>
      </w:r>
      <w:r w:rsidR="009861F1">
        <w:rPr>
          <w:rFonts w:ascii="Arial" w:eastAsia="Calibri" w:hAnsi="Arial" w:cs="Arial"/>
          <w:sz w:val="20"/>
          <w:szCs w:val="20"/>
        </w:rPr>
        <w:t xml:space="preserve">os sistema </w:t>
      </w:r>
      <w:r w:rsidR="0018295A">
        <w:rPr>
          <w:rFonts w:ascii="Arial" w:eastAsia="Calibri" w:hAnsi="Arial" w:cs="Arial"/>
          <w:sz w:val="20"/>
          <w:szCs w:val="20"/>
        </w:rPr>
        <w:t xml:space="preserve">suprojektuota ir įrengta apsaugos poste </w:t>
      </w:r>
      <w:r w:rsidRPr="00C624DB">
        <w:rPr>
          <w:rFonts w:ascii="Arial" w:eastAsia="Calibri" w:hAnsi="Arial" w:cs="Arial"/>
          <w:sz w:val="20"/>
          <w:szCs w:val="20"/>
        </w:rPr>
        <w:t>vadovaujantis LST EN 60849 ir LST EN 54 serijos standartais.</w:t>
      </w:r>
    </w:p>
    <w:p w14:paraId="5637F75C" w14:textId="2A429DDA" w:rsidR="007760B2" w:rsidRDefault="007760B2"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C624DB">
        <w:rPr>
          <w:rFonts w:ascii="Arial" w:eastAsia="Calibri" w:hAnsi="Arial" w:cs="Arial"/>
          <w:sz w:val="20"/>
          <w:szCs w:val="20"/>
        </w:rPr>
        <w:t>Aptikus gaisro židinį centralė automatiškai turi</w:t>
      </w:r>
      <w:r w:rsidR="00C624DB">
        <w:rPr>
          <w:rFonts w:ascii="Arial" w:eastAsia="Calibri" w:hAnsi="Arial" w:cs="Arial"/>
          <w:sz w:val="20"/>
          <w:szCs w:val="20"/>
        </w:rPr>
        <w:t xml:space="preserve"> </w:t>
      </w:r>
      <w:r w:rsidR="00C624DB" w:rsidRPr="00C624DB">
        <w:rPr>
          <w:rFonts w:ascii="Arial" w:eastAsia="Calibri" w:hAnsi="Arial" w:cs="Arial"/>
          <w:sz w:val="20"/>
          <w:szCs w:val="20"/>
        </w:rPr>
        <w:t>aktyvuoti garsinį signalą</w:t>
      </w:r>
      <w:r w:rsidR="00C624DB">
        <w:rPr>
          <w:rFonts w:ascii="Arial" w:eastAsia="Calibri" w:hAnsi="Arial" w:cs="Arial"/>
          <w:sz w:val="20"/>
          <w:szCs w:val="20"/>
        </w:rPr>
        <w:t>,</w:t>
      </w:r>
      <w:r w:rsidRPr="00C624DB">
        <w:rPr>
          <w:rFonts w:ascii="Arial" w:eastAsia="Calibri" w:hAnsi="Arial" w:cs="Arial"/>
          <w:sz w:val="20"/>
          <w:szCs w:val="20"/>
        </w:rPr>
        <w:t xml:space="preserve"> išjungti pastat</w:t>
      </w:r>
      <w:r w:rsidR="00C624DB">
        <w:rPr>
          <w:rFonts w:ascii="Arial" w:eastAsia="Calibri" w:hAnsi="Arial" w:cs="Arial"/>
          <w:sz w:val="20"/>
          <w:szCs w:val="20"/>
        </w:rPr>
        <w:t>o</w:t>
      </w:r>
      <w:r w:rsidRPr="00C624DB">
        <w:rPr>
          <w:rFonts w:ascii="Arial" w:eastAsia="Calibri" w:hAnsi="Arial" w:cs="Arial"/>
          <w:sz w:val="20"/>
          <w:szCs w:val="20"/>
        </w:rPr>
        <w:t xml:space="preserve"> patalpų ventiliaciją</w:t>
      </w:r>
      <w:r w:rsidR="007A58CF" w:rsidRPr="00C624DB">
        <w:rPr>
          <w:rFonts w:ascii="Arial" w:eastAsia="Calibri" w:hAnsi="Arial" w:cs="Arial"/>
          <w:sz w:val="20"/>
          <w:szCs w:val="20"/>
        </w:rPr>
        <w:t xml:space="preserve">, </w:t>
      </w:r>
      <w:r w:rsidRPr="00C624DB">
        <w:rPr>
          <w:rFonts w:ascii="Arial" w:eastAsia="Calibri" w:hAnsi="Arial" w:cs="Arial"/>
          <w:sz w:val="20"/>
          <w:szCs w:val="20"/>
        </w:rPr>
        <w:t>perduoti gaisro pavojaus signalą į nuotolinių monitoringo centr</w:t>
      </w:r>
      <w:r w:rsidR="00C624DB">
        <w:rPr>
          <w:rFonts w:ascii="Arial" w:eastAsia="Calibri" w:hAnsi="Arial" w:cs="Arial"/>
          <w:sz w:val="20"/>
          <w:szCs w:val="20"/>
        </w:rPr>
        <w:t>o</w:t>
      </w:r>
      <w:r w:rsidRPr="00C624DB">
        <w:rPr>
          <w:rFonts w:ascii="Arial" w:eastAsia="Calibri" w:hAnsi="Arial" w:cs="Arial"/>
          <w:sz w:val="20"/>
          <w:szCs w:val="20"/>
        </w:rPr>
        <w:t xml:space="preserve"> (NMC) sistemas</w:t>
      </w:r>
      <w:r w:rsidR="007A58CF" w:rsidRPr="00C624DB">
        <w:rPr>
          <w:rFonts w:ascii="Arial" w:eastAsia="Calibri" w:hAnsi="Arial" w:cs="Arial"/>
          <w:sz w:val="20"/>
          <w:szCs w:val="20"/>
        </w:rPr>
        <w:t>.</w:t>
      </w:r>
    </w:p>
    <w:p w14:paraId="381D8ABF" w14:textId="77777777" w:rsidR="00526A64" w:rsidRPr="00526A64" w:rsidRDefault="00526A64"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526A64">
        <w:rPr>
          <w:rFonts w:ascii="Arial" w:eastAsia="Calibri" w:hAnsi="Arial" w:cs="Arial"/>
          <w:sz w:val="20"/>
          <w:szCs w:val="20"/>
        </w:rPr>
        <w:t>Esant mažesniam negu 200 m2 saugomam plotui gaisrinės signalizacijos jutikliai turi būti jungiami prie apsauginės signalizacijos centralės.</w:t>
      </w:r>
    </w:p>
    <w:p w14:paraId="653DA73A" w14:textId="007B3F11" w:rsidR="00BA0485" w:rsidRPr="00C624DB" w:rsidRDefault="00526A64"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526A64">
        <w:rPr>
          <w:rFonts w:ascii="Arial" w:eastAsia="Calibri" w:hAnsi="Arial" w:cs="Arial"/>
          <w:sz w:val="20"/>
          <w:szCs w:val="20"/>
        </w:rPr>
        <w:t>Gaisrinės signalizacijos poveikio signalai turi būti perduodami į apsauginės signalizacijos</w:t>
      </w:r>
      <w:r>
        <w:rPr>
          <w:rFonts w:ascii="Arial" w:eastAsia="Calibri" w:hAnsi="Arial" w:cs="Arial"/>
          <w:sz w:val="20"/>
          <w:szCs w:val="20"/>
        </w:rPr>
        <w:t xml:space="preserve"> sistemą</w:t>
      </w:r>
      <w:r w:rsidR="00CA479E">
        <w:rPr>
          <w:rFonts w:ascii="Arial" w:eastAsia="Calibri" w:hAnsi="Arial" w:cs="Arial"/>
          <w:sz w:val="20"/>
          <w:szCs w:val="20"/>
        </w:rPr>
        <w:t>.</w:t>
      </w:r>
    </w:p>
    <w:p w14:paraId="74C10F69" w14:textId="3DBF4619" w:rsidR="007760B2" w:rsidRDefault="007760B2"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C624DB">
        <w:rPr>
          <w:rFonts w:ascii="Arial" w:eastAsia="Calibri" w:hAnsi="Arial" w:cs="Arial"/>
          <w:sz w:val="20"/>
          <w:szCs w:val="20"/>
        </w:rPr>
        <w:t xml:space="preserve">Gaisrinės signalizacijos sistemos reikalavimai pateikti </w:t>
      </w:r>
      <w:r w:rsidR="0037323F" w:rsidRPr="00F371B6">
        <w:rPr>
          <w:rFonts w:ascii="Arial" w:eastAsia="Calibri" w:hAnsi="Arial" w:cs="Arial"/>
          <w:sz w:val="20"/>
          <w:szCs w:val="20"/>
        </w:rPr>
        <w:t>standartiniuose techniniuose reikalavimuose ir kituose dokumentuose, patalpintuose internetiniame puslapyje www.litgrid.eu &gt; Tinklo plėtra &gt; Standartiniai techniniai reikalavimai &gt; Apsauginė ir gaisrinė signalizacija.</w:t>
      </w:r>
    </w:p>
    <w:p w14:paraId="25A12ADA" w14:textId="77777777" w:rsidR="00C624DB" w:rsidRPr="00C624DB" w:rsidRDefault="00C624DB" w:rsidP="005A4D3D">
      <w:pPr>
        <w:pStyle w:val="ListParagraph"/>
        <w:tabs>
          <w:tab w:val="left" w:pos="851"/>
        </w:tabs>
        <w:spacing w:before="60" w:after="60" w:line="240" w:lineRule="auto"/>
        <w:ind w:left="1080"/>
        <w:jc w:val="both"/>
        <w:rPr>
          <w:rFonts w:ascii="Arial" w:eastAsia="Calibri" w:hAnsi="Arial" w:cs="Arial"/>
          <w:sz w:val="20"/>
          <w:szCs w:val="20"/>
        </w:rPr>
      </w:pPr>
    </w:p>
    <w:p w14:paraId="4295637C" w14:textId="40E3F1BF" w:rsidR="00581780" w:rsidRPr="00CA477F" w:rsidRDefault="00581780" w:rsidP="005A4D3D">
      <w:pPr>
        <w:pStyle w:val="ListParagraph"/>
        <w:numPr>
          <w:ilvl w:val="1"/>
          <w:numId w:val="31"/>
        </w:numPr>
        <w:tabs>
          <w:tab w:val="left" w:pos="851"/>
        </w:tabs>
        <w:spacing w:before="60" w:after="60" w:line="240" w:lineRule="auto"/>
        <w:ind w:left="993" w:hanging="633"/>
        <w:jc w:val="both"/>
        <w:rPr>
          <w:rFonts w:ascii="Arial" w:eastAsia="Calibri" w:hAnsi="Arial" w:cs="Arial"/>
          <w:b/>
          <w:bCs/>
          <w:sz w:val="20"/>
          <w:szCs w:val="20"/>
        </w:rPr>
      </w:pPr>
      <w:r w:rsidRPr="00CA477F">
        <w:rPr>
          <w:rFonts w:ascii="Arial" w:eastAsia="Calibri" w:hAnsi="Arial" w:cs="Arial"/>
          <w:b/>
          <w:bCs/>
          <w:sz w:val="20"/>
          <w:szCs w:val="20"/>
        </w:rPr>
        <w:t>Vaizdo stebėjimo sistema.</w:t>
      </w:r>
    </w:p>
    <w:p w14:paraId="29341525" w14:textId="67F382A8" w:rsidR="007760B2" w:rsidRPr="00361413" w:rsidRDefault="001A1FEE" w:rsidP="005A4D3D">
      <w:pPr>
        <w:pStyle w:val="ListParagraph"/>
        <w:numPr>
          <w:ilvl w:val="2"/>
          <w:numId w:val="31"/>
        </w:numPr>
        <w:tabs>
          <w:tab w:val="left" w:pos="851"/>
        </w:tabs>
        <w:spacing w:before="60" w:after="60" w:line="240" w:lineRule="auto"/>
        <w:jc w:val="both"/>
        <w:rPr>
          <w:rFonts w:ascii="Arial" w:eastAsia="Calibri" w:hAnsi="Arial" w:cs="Arial"/>
          <w:b/>
          <w:bCs/>
          <w:sz w:val="20"/>
          <w:szCs w:val="20"/>
        </w:rPr>
      </w:pPr>
      <w:r w:rsidRPr="00361413">
        <w:rPr>
          <w:rFonts w:ascii="Arial" w:eastAsia="Calibri" w:hAnsi="Arial" w:cs="Arial"/>
          <w:b/>
          <w:bCs/>
          <w:sz w:val="20"/>
          <w:szCs w:val="20"/>
        </w:rPr>
        <w:t>Apsaugos post</w:t>
      </w:r>
      <w:r w:rsidR="00264D38" w:rsidRPr="00361413">
        <w:rPr>
          <w:rFonts w:ascii="Arial" w:eastAsia="Calibri" w:hAnsi="Arial" w:cs="Arial"/>
          <w:b/>
          <w:bCs/>
          <w:sz w:val="20"/>
          <w:szCs w:val="20"/>
        </w:rPr>
        <w:t>e turi būti įrengtos kameros</w:t>
      </w:r>
      <w:r w:rsidR="00CC1492" w:rsidRPr="00361413">
        <w:rPr>
          <w:rFonts w:ascii="Arial" w:eastAsia="Calibri" w:hAnsi="Arial" w:cs="Arial"/>
          <w:b/>
          <w:bCs/>
          <w:sz w:val="20"/>
          <w:szCs w:val="20"/>
        </w:rPr>
        <w:t xml:space="preserve">. Instaliacija nuo kamerų numatomų vietų iki </w:t>
      </w:r>
      <w:r w:rsidR="00921031" w:rsidRPr="00361413">
        <w:rPr>
          <w:rFonts w:ascii="Arial" w:eastAsia="Calibri" w:hAnsi="Arial" w:cs="Arial"/>
          <w:b/>
          <w:bCs/>
          <w:sz w:val="20"/>
          <w:szCs w:val="20"/>
        </w:rPr>
        <w:t>ryšių patalpos yra išvedžiota.</w:t>
      </w:r>
      <w:r w:rsidRPr="00361413">
        <w:rPr>
          <w:rFonts w:ascii="Arial" w:eastAsia="Calibri" w:hAnsi="Arial" w:cs="Arial"/>
          <w:b/>
          <w:bCs/>
          <w:sz w:val="20"/>
          <w:szCs w:val="20"/>
        </w:rPr>
        <w:t xml:space="preserve"> </w:t>
      </w:r>
      <w:r w:rsidR="00921031" w:rsidRPr="00361413">
        <w:rPr>
          <w:rFonts w:ascii="Arial" w:eastAsia="Calibri" w:hAnsi="Arial" w:cs="Arial"/>
          <w:b/>
          <w:bCs/>
          <w:sz w:val="20"/>
          <w:szCs w:val="20"/>
        </w:rPr>
        <w:t>Kamerų vietos sužymėtos brėžinyje (</w:t>
      </w:r>
      <w:r w:rsidR="00F371B6" w:rsidRPr="00361413">
        <w:rPr>
          <w:rFonts w:ascii="Arial" w:eastAsia="Calibri" w:hAnsi="Arial" w:cs="Arial"/>
          <w:b/>
          <w:bCs/>
          <w:sz w:val="20"/>
          <w:szCs w:val="20"/>
        </w:rPr>
        <w:t>1 Pav. Telšių TP ir SK apsaugos postas. KONFIDENCIALU</w:t>
      </w:r>
      <w:r w:rsidR="00D919AB">
        <w:rPr>
          <w:rFonts w:ascii="Arial" w:eastAsia="Calibri" w:hAnsi="Arial" w:cs="Arial"/>
          <w:b/>
          <w:bCs/>
          <w:sz w:val="20"/>
          <w:szCs w:val="20"/>
        </w:rPr>
        <w:t>*</w:t>
      </w:r>
      <w:r w:rsidR="00921031" w:rsidRPr="00361413">
        <w:rPr>
          <w:rFonts w:ascii="Arial" w:eastAsia="Calibri" w:hAnsi="Arial" w:cs="Arial"/>
          <w:b/>
          <w:bCs/>
          <w:sz w:val="20"/>
          <w:szCs w:val="20"/>
          <w:lang w:val="en-US"/>
        </w:rPr>
        <w:t>)</w:t>
      </w:r>
      <w:r w:rsidR="00F371B6" w:rsidRPr="00361413">
        <w:rPr>
          <w:rFonts w:ascii="Arial" w:eastAsia="Calibri" w:hAnsi="Arial" w:cs="Arial"/>
          <w:b/>
          <w:bCs/>
          <w:sz w:val="20"/>
          <w:szCs w:val="20"/>
          <w:lang w:val="en-US"/>
        </w:rPr>
        <w:t>.</w:t>
      </w:r>
    </w:p>
    <w:p w14:paraId="2C0926E3" w14:textId="42956CD4" w:rsidR="009C61BA" w:rsidRPr="00F371B6" w:rsidRDefault="009C61BA" w:rsidP="005A4D3D">
      <w:pPr>
        <w:pStyle w:val="ListParagraph"/>
        <w:numPr>
          <w:ilvl w:val="2"/>
          <w:numId w:val="31"/>
        </w:numPr>
        <w:jc w:val="both"/>
        <w:rPr>
          <w:rFonts w:ascii="Arial" w:eastAsia="Calibri" w:hAnsi="Arial" w:cs="Arial"/>
          <w:sz w:val="20"/>
          <w:szCs w:val="20"/>
        </w:rPr>
      </w:pPr>
      <w:r w:rsidRPr="009C61BA">
        <w:rPr>
          <w:rFonts w:ascii="Arial" w:eastAsia="Calibri" w:hAnsi="Arial" w:cs="Arial"/>
          <w:sz w:val="20"/>
          <w:szCs w:val="20"/>
        </w:rPr>
        <w:t xml:space="preserve">Reikalavimai fiksuotai lauko vaizdo kamerai pateikti </w:t>
      </w:r>
      <w:r w:rsidR="0037323F" w:rsidRPr="00F371B6">
        <w:rPr>
          <w:rFonts w:ascii="Arial" w:eastAsia="Calibri" w:hAnsi="Arial" w:cs="Arial"/>
          <w:sz w:val="20"/>
          <w:szCs w:val="20"/>
        </w:rPr>
        <w:t>standartiniuose techniniuose reikalavimuose ir kituose dokumentuose, patalpintuose internetiniame puslapyje www.litgrid.eu &gt; Tinklo plėtra &gt; Standartiniai techniniai reikalavimai &gt; Apsauginė ir gaisrinė signalizacija.</w:t>
      </w:r>
    </w:p>
    <w:p w14:paraId="44D3CEC7" w14:textId="797CDCA6" w:rsidR="009C61BA" w:rsidRPr="00F371B6" w:rsidRDefault="000C0B24"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F371B6">
        <w:rPr>
          <w:rFonts w:ascii="Arial" w:eastAsia="Calibri" w:hAnsi="Arial" w:cs="Arial"/>
          <w:sz w:val="20"/>
          <w:szCs w:val="20"/>
        </w:rPr>
        <w:t xml:space="preserve">Reikalavimai fiksuotai vidaus vaizdo kamerai </w:t>
      </w:r>
      <w:r w:rsidR="0037323F" w:rsidRPr="00F371B6">
        <w:rPr>
          <w:rFonts w:ascii="Arial" w:eastAsia="Calibri" w:hAnsi="Arial" w:cs="Arial"/>
          <w:sz w:val="20"/>
          <w:szCs w:val="20"/>
        </w:rPr>
        <w:t>standartiniuose techniniuose reikalavimuose ir kituose dokumentuose, patalpintuose internetiniame puslapyje www.litgrid.eu &gt; Tinklo plėtra &gt; Standartiniai techniniai reikalavimai &gt; Apsauginė ir gaisrinė signalizacija.</w:t>
      </w:r>
    </w:p>
    <w:p w14:paraId="1851E7EC" w14:textId="77777777" w:rsidR="00C624DB" w:rsidRPr="00C624DB" w:rsidRDefault="00C624DB" w:rsidP="005A4D3D">
      <w:pPr>
        <w:pStyle w:val="ListParagraph"/>
        <w:tabs>
          <w:tab w:val="left" w:pos="851"/>
        </w:tabs>
        <w:spacing w:before="60" w:after="60" w:line="240" w:lineRule="auto"/>
        <w:ind w:left="1080"/>
        <w:jc w:val="both"/>
        <w:rPr>
          <w:rFonts w:ascii="Arial" w:eastAsia="Calibri" w:hAnsi="Arial" w:cs="Arial"/>
          <w:sz w:val="20"/>
          <w:szCs w:val="20"/>
        </w:rPr>
      </w:pPr>
    </w:p>
    <w:p w14:paraId="2A4CC467" w14:textId="43B129CE" w:rsidR="00581780" w:rsidRPr="00CA477F" w:rsidRDefault="00581780" w:rsidP="005A4D3D">
      <w:pPr>
        <w:pStyle w:val="ListParagraph"/>
        <w:numPr>
          <w:ilvl w:val="1"/>
          <w:numId w:val="31"/>
        </w:numPr>
        <w:tabs>
          <w:tab w:val="left" w:pos="851"/>
        </w:tabs>
        <w:spacing w:before="60" w:after="60" w:line="240" w:lineRule="auto"/>
        <w:ind w:left="993" w:hanging="633"/>
        <w:jc w:val="both"/>
        <w:rPr>
          <w:rFonts w:ascii="Arial" w:eastAsia="Calibri" w:hAnsi="Arial" w:cs="Arial"/>
          <w:b/>
          <w:bCs/>
          <w:sz w:val="20"/>
          <w:szCs w:val="20"/>
        </w:rPr>
      </w:pPr>
      <w:r w:rsidRPr="00CA477F">
        <w:rPr>
          <w:rFonts w:ascii="Arial" w:eastAsia="Calibri" w:hAnsi="Arial" w:cs="Arial"/>
          <w:b/>
          <w:bCs/>
          <w:sz w:val="20"/>
          <w:szCs w:val="20"/>
        </w:rPr>
        <w:t xml:space="preserve">Pilno ūgio </w:t>
      </w:r>
      <w:r w:rsidR="007B4992">
        <w:rPr>
          <w:rFonts w:ascii="Arial" w:eastAsia="Calibri" w:hAnsi="Arial" w:cs="Arial"/>
          <w:b/>
          <w:bCs/>
          <w:sz w:val="20"/>
          <w:szCs w:val="20"/>
        </w:rPr>
        <w:t xml:space="preserve">sukamieji </w:t>
      </w:r>
      <w:r w:rsidRPr="00CA477F">
        <w:rPr>
          <w:rFonts w:ascii="Arial" w:eastAsia="Calibri" w:hAnsi="Arial" w:cs="Arial"/>
          <w:b/>
          <w:bCs/>
          <w:sz w:val="20"/>
          <w:szCs w:val="20"/>
        </w:rPr>
        <w:t>varteliai (turniketai).</w:t>
      </w:r>
    </w:p>
    <w:p w14:paraId="5A6DC548" w14:textId="253FEB2D" w:rsidR="001A1FEE" w:rsidRDefault="00CA477F"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Pr>
          <w:rFonts w:ascii="Arial" w:eastAsia="Calibri" w:hAnsi="Arial" w:cs="Arial"/>
          <w:sz w:val="20"/>
          <w:szCs w:val="20"/>
        </w:rPr>
        <w:t>Apsaugos poste</w:t>
      </w:r>
      <w:r w:rsidR="007976B3">
        <w:rPr>
          <w:rFonts w:ascii="Arial" w:eastAsia="Calibri" w:hAnsi="Arial" w:cs="Arial"/>
          <w:sz w:val="20"/>
          <w:szCs w:val="20"/>
        </w:rPr>
        <w:t xml:space="preserve"> turi būti suprojektuoti ir</w:t>
      </w:r>
      <w:r>
        <w:rPr>
          <w:rFonts w:ascii="Arial" w:eastAsia="Calibri" w:hAnsi="Arial" w:cs="Arial"/>
          <w:sz w:val="20"/>
          <w:szCs w:val="20"/>
        </w:rPr>
        <w:t xml:space="preserve"> į</w:t>
      </w:r>
      <w:r w:rsidRPr="00CA477F">
        <w:rPr>
          <w:rFonts w:ascii="Arial" w:eastAsia="Calibri" w:hAnsi="Arial" w:cs="Arial"/>
          <w:sz w:val="20"/>
          <w:szCs w:val="20"/>
        </w:rPr>
        <w:t>rengt</w:t>
      </w:r>
      <w:r w:rsidR="007976B3">
        <w:rPr>
          <w:rFonts w:ascii="Arial" w:eastAsia="Calibri" w:hAnsi="Arial" w:cs="Arial"/>
          <w:sz w:val="20"/>
          <w:szCs w:val="20"/>
        </w:rPr>
        <w:t>i</w:t>
      </w:r>
      <w:r w:rsidRPr="00CA477F">
        <w:rPr>
          <w:rFonts w:ascii="Arial" w:eastAsia="Calibri" w:hAnsi="Arial" w:cs="Arial"/>
          <w:sz w:val="20"/>
          <w:szCs w:val="20"/>
        </w:rPr>
        <w:t xml:space="preserve"> pilno ūgio sukam</w:t>
      </w:r>
      <w:r w:rsidR="007976B3">
        <w:rPr>
          <w:rFonts w:ascii="Arial" w:eastAsia="Calibri" w:hAnsi="Arial" w:cs="Arial"/>
          <w:sz w:val="20"/>
          <w:szCs w:val="20"/>
        </w:rPr>
        <w:t>ieji</w:t>
      </w:r>
      <w:r w:rsidRPr="00CA477F">
        <w:rPr>
          <w:rFonts w:ascii="Arial" w:eastAsia="Calibri" w:hAnsi="Arial" w:cs="Arial"/>
          <w:sz w:val="20"/>
          <w:szCs w:val="20"/>
        </w:rPr>
        <w:t xml:space="preserve"> varteli</w:t>
      </w:r>
      <w:r w:rsidR="007976B3">
        <w:rPr>
          <w:rFonts w:ascii="Arial" w:eastAsia="Calibri" w:hAnsi="Arial" w:cs="Arial"/>
          <w:sz w:val="20"/>
          <w:szCs w:val="20"/>
        </w:rPr>
        <w:t>ai</w:t>
      </w:r>
      <w:r w:rsidRPr="00CA477F">
        <w:rPr>
          <w:rFonts w:ascii="Arial" w:eastAsia="Calibri" w:hAnsi="Arial" w:cs="Arial"/>
          <w:sz w:val="20"/>
          <w:szCs w:val="20"/>
        </w:rPr>
        <w:t>, kartu su įeigos kontrole, kurie eliminuotų galimybę, pasinaudojus viena kortele, į objektą patekti keliems asmenims</w:t>
      </w:r>
      <w:r>
        <w:rPr>
          <w:rFonts w:ascii="Arial" w:eastAsia="Calibri" w:hAnsi="Arial" w:cs="Arial"/>
          <w:sz w:val="20"/>
          <w:szCs w:val="20"/>
        </w:rPr>
        <w:t>.</w:t>
      </w:r>
    </w:p>
    <w:p w14:paraId="67547992" w14:textId="3313BE5E" w:rsidR="00CA477F" w:rsidRDefault="00CA477F"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Pr>
          <w:rFonts w:ascii="Arial" w:eastAsia="Calibri" w:hAnsi="Arial" w:cs="Arial"/>
          <w:sz w:val="20"/>
          <w:szCs w:val="20"/>
        </w:rPr>
        <w:t>Įdiegti galimybę vartelius atidaryti iš apsaugos darbo vietos.</w:t>
      </w:r>
    </w:p>
    <w:p w14:paraId="688CFF04" w14:textId="77777777" w:rsidR="003A0C8B" w:rsidRPr="003A0C8B" w:rsidRDefault="003A0C8B" w:rsidP="005A4D3D">
      <w:pPr>
        <w:pStyle w:val="ListParagraph"/>
        <w:tabs>
          <w:tab w:val="left" w:pos="851"/>
        </w:tabs>
        <w:spacing w:before="60" w:after="60" w:line="240" w:lineRule="auto"/>
        <w:ind w:left="1080"/>
        <w:jc w:val="both"/>
        <w:rPr>
          <w:rFonts w:ascii="Arial" w:eastAsia="Calibri" w:hAnsi="Arial" w:cs="Arial"/>
          <w:sz w:val="20"/>
          <w:szCs w:val="20"/>
        </w:rPr>
      </w:pPr>
    </w:p>
    <w:p w14:paraId="6C76AD01" w14:textId="15B077A8" w:rsidR="001A1FEE" w:rsidRPr="00CA477F" w:rsidRDefault="001A1FEE" w:rsidP="005A4D3D">
      <w:pPr>
        <w:pStyle w:val="ListParagraph"/>
        <w:numPr>
          <w:ilvl w:val="1"/>
          <w:numId w:val="31"/>
        </w:numPr>
        <w:tabs>
          <w:tab w:val="left" w:pos="851"/>
        </w:tabs>
        <w:spacing w:before="60" w:after="60" w:line="240" w:lineRule="auto"/>
        <w:ind w:left="993" w:hanging="633"/>
        <w:jc w:val="both"/>
        <w:rPr>
          <w:rFonts w:ascii="Arial" w:eastAsia="Calibri" w:hAnsi="Arial" w:cs="Arial"/>
          <w:b/>
          <w:bCs/>
          <w:sz w:val="20"/>
          <w:szCs w:val="20"/>
        </w:rPr>
      </w:pPr>
      <w:r w:rsidRPr="00CA477F">
        <w:rPr>
          <w:rFonts w:ascii="Arial" w:eastAsia="Calibri" w:hAnsi="Arial" w:cs="Arial"/>
          <w:b/>
          <w:bCs/>
          <w:sz w:val="20"/>
          <w:szCs w:val="20"/>
        </w:rPr>
        <w:t>Transporto valstybinių numerių nuskaitymo sistema.</w:t>
      </w:r>
    </w:p>
    <w:p w14:paraId="29895D5E" w14:textId="76E95338" w:rsidR="001A1FEE" w:rsidRDefault="001A1FEE"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Pr>
          <w:rFonts w:ascii="Arial" w:eastAsia="Calibri" w:hAnsi="Arial" w:cs="Arial"/>
          <w:sz w:val="20"/>
          <w:szCs w:val="20"/>
        </w:rPr>
        <w:t>P</w:t>
      </w:r>
      <w:r w:rsidRPr="001A1FEE">
        <w:rPr>
          <w:rFonts w:ascii="Arial" w:eastAsia="Calibri" w:hAnsi="Arial" w:cs="Arial"/>
          <w:sz w:val="20"/>
          <w:szCs w:val="20"/>
        </w:rPr>
        <w:t>rie pagrindinių įvažiavimo vartų įrengti numerių nuskaitymo sistemą, kurią sudarytų numerių nuskaitymo vaizdo kameros įvažiuojančių ir išvažiuojančių automobilių valstybinių numerių nuskaitymui. Įrengti indukcines kilpas įvažiuojančių ir išvažiuojančių automobilių aptikimui (aptikus automobilį vykdomas valstybinio numerio nuskaitymas). Sumontuoti kabelius nuo vaizdo kamerų iki komutacinės spintos, kuri yra apsaugos post</w:t>
      </w:r>
      <w:r>
        <w:rPr>
          <w:rFonts w:ascii="Arial" w:eastAsia="Calibri" w:hAnsi="Arial" w:cs="Arial"/>
          <w:sz w:val="20"/>
          <w:szCs w:val="20"/>
        </w:rPr>
        <w:t>e</w:t>
      </w:r>
      <w:r w:rsidRPr="001A1FEE">
        <w:rPr>
          <w:rFonts w:ascii="Arial" w:eastAsia="Calibri" w:hAnsi="Arial" w:cs="Arial"/>
          <w:sz w:val="20"/>
          <w:szCs w:val="20"/>
        </w:rPr>
        <w:t xml:space="preserve"> prie įvažiavimo vartų. Kabelius sukrosuoti į esamą komutacinę panelę. Komutacinėje spintoje sumontuoti naują duomenų tinklo komutatorių ir į jį sujungti numerių nuskaitymo kameras. Naują duomenų tinklo komutatorių pajungti į Perkančio subjekto tinklą per optinę komutacinę panelę. Papildyti Perkančiojo subjekto turimą numerių nuskaitymo programinę įrangą „ParkIT Systems“ reikiamomis licencijomis. Sukonfigūruoti, ištestuoti bei paleisti veikti numerių nuskaitymo sistemas. Sistema turi veikti dviejų faktorių autentifikavimo principu t.y. vartai atidaromi nuskaičius valstybinį automobilio numerį, jei nuskaitytas numeris yra duomenų bazėje ir įvažiavimą patvirtinus apsaugos darbuotojui.</w:t>
      </w:r>
    </w:p>
    <w:p w14:paraId="0AA90BA6" w14:textId="77777777" w:rsidR="005C0B5F" w:rsidRDefault="005C0B5F" w:rsidP="005A4D3D">
      <w:pPr>
        <w:pStyle w:val="ListParagraph"/>
        <w:tabs>
          <w:tab w:val="left" w:pos="851"/>
        </w:tabs>
        <w:spacing w:before="60" w:after="60" w:line="240" w:lineRule="auto"/>
        <w:ind w:left="1080"/>
        <w:jc w:val="both"/>
        <w:rPr>
          <w:rFonts w:ascii="Arial" w:eastAsia="Calibri" w:hAnsi="Arial" w:cs="Arial"/>
          <w:sz w:val="20"/>
          <w:szCs w:val="20"/>
        </w:rPr>
      </w:pPr>
    </w:p>
    <w:p w14:paraId="43C3526F" w14:textId="279DFE76" w:rsidR="005C0B5F" w:rsidRPr="006B6541" w:rsidRDefault="005C0B5F" w:rsidP="005A4D3D">
      <w:pPr>
        <w:pStyle w:val="ListParagraph"/>
        <w:numPr>
          <w:ilvl w:val="1"/>
          <w:numId w:val="31"/>
        </w:numPr>
        <w:tabs>
          <w:tab w:val="left" w:pos="851"/>
        </w:tabs>
        <w:spacing w:before="60" w:after="60" w:line="240" w:lineRule="auto"/>
        <w:jc w:val="both"/>
        <w:rPr>
          <w:rFonts w:ascii="Arial" w:eastAsia="Calibri" w:hAnsi="Arial" w:cs="Arial"/>
          <w:b/>
          <w:bCs/>
          <w:sz w:val="20"/>
          <w:szCs w:val="20"/>
        </w:rPr>
      </w:pPr>
      <w:r w:rsidRPr="006B6541">
        <w:rPr>
          <w:rFonts w:ascii="Arial" w:eastAsia="Calibri" w:hAnsi="Arial" w:cs="Arial"/>
          <w:b/>
          <w:bCs/>
          <w:sz w:val="20"/>
          <w:szCs w:val="20"/>
        </w:rPr>
        <w:t>Komutacinė spinta, komutatorius</w:t>
      </w:r>
    </w:p>
    <w:p w14:paraId="2AEB83D8" w14:textId="71A7CE91" w:rsidR="00286006" w:rsidRPr="000B02A9" w:rsidRDefault="00286006"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0B02A9">
        <w:rPr>
          <w:rFonts w:ascii="Arial" w:eastAsia="Calibri" w:hAnsi="Arial" w:cs="Arial"/>
          <w:sz w:val="20"/>
          <w:szCs w:val="20"/>
        </w:rPr>
        <w:t>Su</w:t>
      </w:r>
      <w:r w:rsidR="008865FB" w:rsidRPr="000B02A9">
        <w:rPr>
          <w:rFonts w:ascii="Arial" w:eastAsia="Calibri" w:hAnsi="Arial" w:cs="Arial"/>
          <w:sz w:val="20"/>
          <w:szCs w:val="20"/>
        </w:rPr>
        <w:t>projektuoti ir įrengti</w:t>
      </w:r>
      <w:r w:rsidRPr="000B02A9">
        <w:rPr>
          <w:rFonts w:ascii="Arial" w:eastAsia="Calibri" w:hAnsi="Arial" w:cs="Arial"/>
          <w:sz w:val="20"/>
          <w:szCs w:val="20"/>
        </w:rPr>
        <w:t xml:space="preserve"> komutacinę spintą ryšių patalpoje, į kurią tilptų </w:t>
      </w:r>
      <w:r w:rsidR="00FA3A96" w:rsidRPr="000B02A9">
        <w:rPr>
          <w:rFonts w:ascii="Arial" w:eastAsia="Calibri" w:hAnsi="Arial" w:cs="Arial"/>
          <w:sz w:val="20"/>
          <w:szCs w:val="20"/>
        </w:rPr>
        <w:t>komutacinės laidų (optinių ir varinių) panelės, komutatorius</w:t>
      </w:r>
      <w:r w:rsidR="00CB1F0F" w:rsidRPr="000B02A9">
        <w:rPr>
          <w:rFonts w:ascii="Arial" w:eastAsia="Calibri" w:hAnsi="Arial" w:cs="Arial"/>
          <w:sz w:val="20"/>
          <w:szCs w:val="20"/>
        </w:rPr>
        <w:t xml:space="preserve"> bei nepertraukiamo maitinimo šaltinis (UPS).</w:t>
      </w:r>
    </w:p>
    <w:p w14:paraId="54305C66" w14:textId="1B59D293" w:rsidR="00663AAD" w:rsidRPr="007F0973" w:rsidRDefault="00663AAD"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7F0973">
        <w:rPr>
          <w:rFonts w:ascii="Arial" w:eastAsia="Calibri" w:hAnsi="Arial" w:cs="Arial"/>
          <w:sz w:val="20"/>
          <w:szCs w:val="20"/>
        </w:rPr>
        <w:t xml:space="preserve">Spintose turi būti suprojektuotas ir sumontuotas rezervinis maitinimo šaltinis užtikrinantis visos vaizdo stebėjimo sistemos montuojamos įrangos maitinimą dingus elektros įvadui, ne trumpiau kaip </w:t>
      </w:r>
      <w:r w:rsidR="00D01DA6" w:rsidRPr="007F0973">
        <w:rPr>
          <w:rFonts w:ascii="Arial" w:eastAsia="Calibri" w:hAnsi="Arial" w:cs="Arial"/>
          <w:sz w:val="20"/>
          <w:szCs w:val="20"/>
        </w:rPr>
        <w:t>1</w:t>
      </w:r>
      <w:r w:rsidRPr="007F0973">
        <w:rPr>
          <w:rFonts w:ascii="Arial" w:eastAsia="Calibri" w:hAnsi="Arial" w:cs="Arial"/>
          <w:sz w:val="20"/>
          <w:szCs w:val="20"/>
        </w:rPr>
        <w:t xml:space="preserve"> val. Turi būti pateikti tai įrodantys skaičiavimai.</w:t>
      </w:r>
    </w:p>
    <w:p w14:paraId="04E0E4DA" w14:textId="5E559D6E" w:rsidR="00663AAD" w:rsidRPr="007F0973" w:rsidRDefault="00663AAD"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7F0973">
        <w:rPr>
          <w:rFonts w:ascii="Arial" w:eastAsia="Calibri" w:hAnsi="Arial" w:cs="Arial"/>
          <w:sz w:val="20"/>
          <w:szCs w:val="20"/>
        </w:rPr>
        <w:t>UPS turi būti monitorinamas, gedimo ar kiti signalai turi būti perduodami (SNMP protokolu) į Užsakovo naudojama apsauginę signalizacijos sistemą.</w:t>
      </w:r>
    </w:p>
    <w:p w14:paraId="77DFB131" w14:textId="50AB9A75" w:rsidR="00B121CE" w:rsidRPr="00663AAD" w:rsidRDefault="00A32182" w:rsidP="005A4D3D">
      <w:pPr>
        <w:pStyle w:val="ListParagraph"/>
        <w:numPr>
          <w:ilvl w:val="2"/>
          <w:numId w:val="31"/>
        </w:numPr>
        <w:tabs>
          <w:tab w:val="left" w:pos="851"/>
        </w:tabs>
        <w:spacing w:before="60" w:after="60" w:line="240" w:lineRule="auto"/>
        <w:jc w:val="both"/>
        <w:rPr>
          <w:rFonts w:ascii="Arial" w:hAnsi="Arial" w:cs="Arial"/>
          <w:sz w:val="20"/>
          <w:szCs w:val="20"/>
        </w:rPr>
      </w:pPr>
      <w:r w:rsidRPr="007F0973">
        <w:rPr>
          <w:rFonts w:ascii="Arial" w:hAnsi="Arial" w:cs="Arial"/>
          <w:sz w:val="20"/>
          <w:szCs w:val="20"/>
        </w:rPr>
        <w:t xml:space="preserve">Turi būti suprojektuota ir įdiegta </w:t>
      </w:r>
      <w:r w:rsidR="00B121CE" w:rsidRPr="007F0973">
        <w:rPr>
          <w:rFonts w:ascii="Arial" w:hAnsi="Arial" w:cs="Arial"/>
          <w:sz w:val="20"/>
          <w:szCs w:val="20"/>
        </w:rPr>
        <w:t>telekomunikacin</w:t>
      </w:r>
      <w:r w:rsidR="000F1698" w:rsidRPr="007F0973">
        <w:rPr>
          <w:rFonts w:ascii="Arial" w:hAnsi="Arial" w:cs="Arial"/>
          <w:sz w:val="20"/>
          <w:szCs w:val="20"/>
        </w:rPr>
        <w:t>ė</w:t>
      </w:r>
      <w:r w:rsidR="00B121CE" w:rsidRPr="007F0973">
        <w:rPr>
          <w:rFonts w:ascii="Arial" w:hAnsi="Arial" w:cs="Arial"/>
          <w:sz w:val="20"/>
          <w:szCs w:val="20"/>
        </w:rPr>
        <w:t xml:space="preserve"> įrang</w:t>
      </w:r>
      <w:r w:rsidR="000F1698" w:rsidRPr="007F0973">
        <w:rPr>
          <w:rFonts w:ascii="Arial" w:hAnsi="Arial" w:cs="Arial"/>
          <w:sz w:val="20"/>
          <w:szCs w:val="20"/>
        </w:rPr>
        <w:t>a</w:t>
      </w:r>
      <w:r w:rsidR="00B121CE" w:rsidRPr="007F0973">
        <w:rPr>
          <w:rFonts w:ascii="Arial" w:hAnsi="Arial" w:cs="Arial"/>
          <w:sz w:val="20"/>
          <w:szCs w:val="20"/>
        </w:rPr>
        <w:t>, kuri turi atitikti standartinius techninius reikalavimus (</w:t>
      </w:r>
      <w:hyperlink r:id="rId11" w:history="1">
        <w:r w:rsidR="00B121CE" w:rsidRPr="007F0973">
          <w:rPr>
            <w:rFonts w:ascii="Arial" w:hAnsi="Arial" w:cs="Arial"/>
            <w:sz w:val="20"/>
            <w:szCs w:val="20"/>
          </w:rPr>
          <w:t>www.litgrid.eu</w:t>
        </w:r>
      </w:hyperlink>
      <w:r w:rsidR="00B121CE" w:rsidRPr="007F0973">
        <w:rPr>
          <w:rFonts w:ascii="Arial" w:hAnsi="Arial" w:cs="Arial"/>
          <w:sz w:val="20"/>
          <w:szCs w:val="20"/>
        </w:rPr>
        <w:t xml:space="preserve"> &gt; Tinklo plėtra &gt; Standartiniai techniniai reikalavimai &gt; Telekomunikacija</w:t>
      </w:r>
      <w:r w:rsidR="00B121CE" w:rsidRPr="00663AAD">
        <w:rPr>
          <w:rFonts w:ascii="Arial" w:hAnsi="Arial" w:cs="Arial"/>
          <w:sz w:val="20"/>
          <w:szCs w:val="20"/>
        </w:rPr>
        <w:t xml:space="preserve"> &gt; Pramoniniams duomenų tinklo komutatoriams 1 tipas).</w:t>
      </w:r>
    </w:p>
    <w:p w14:paraId="5B9DA441" w14:textId="77777777" w:rsidR="00B121CE" w:rsidRDefault="00B121CE" w:rsidP="005A4D3D">
      <w:pPr>
        <w:pStyle w:val="ListParagraph"/>
        <w:numPr>
          <w:ilvl w:val="2"/>
          <w:numId w:val="31"/>
        </w:numPr>
        <w:tabs>
          <w:tab w:val="left" w:pos="851"/>
        </w:tabs>
        <w:spacing w:before="60" w:after="60" w:line="240" w:lineRule="auto"/>
        <w:jc w:val="both"/>
        <w:rPr>
          <w:rFonts w:ascii="Arial" w:hAnsi="Arial" w:cs="Arial"/>
          <w:sz w:val="20"/>
          <w:szCs w:val="20"/>
        </w:rPr>
      </w:pPr>
      <w:r w:rsidRPr="00663AAD">
        <w:rPr>
          <w:rFonts w:ascii="Arial" w:hAnsi="Arial" w:cs="Arial"/>
          <w:sz w:val="20"/>
          <w:szCs w:val="20"/>
        </w:rPr>
        <w:t>Turi būti suprojektuotas atskiras apsaugos sistemų duomenų perdavimo tinklas ir pajungimas į esamą duomenų perdavimo tinklo infrastruktūrą.</w:t>
      </w:r>
    </w:p>
    <w:p w14:paraId="442DE91A" w14:textId="47769589" w:rsidR="00C62BEE" w:rsidRPr="00BA0485" w:rsidRDefault="00440CFE" w:rsidP="005A4D3D">
      <w:pPr>
        <w:pStyle w:val="ListParagraph"/>
        <w:numPr>
          <w:ilvl w:val="2"/>
          <w:numId w:val="31"/>
        </w:numPr>
        <w:tabs>
          <w:tab w:val="left" w:pos="851"/>
        </w:tabs>
        <w:spacing w:before="60" w:after="60" w:line="240" w:lineRule="auto"/>
        <w:jc w:val="both"/>
        <w:rPr>
          <w:rFonts w:ascii="Arial" w:eastAsia="Calibri" w:hAnsi="Arial" w:cs="Arial"/>
          <w:sz w:val="20"/>
          <w:szCs w:val="20"/>
        </w:rPr>
      </w:pPr>
      <w:r w:rsidRPr="00BA0485">
        <w:rPr>
          <w:rFonts w:ascii="Arial" w:hAnsi="Arial" w:cs="Arial"/>
          <w:sz w:val="20"/>
          <w:szCs w:val="20"/>
        </w:rPr>
        <w:t xml:space="preserve">Turi būti suprojektuotas ir įdiegtas šviesolaidinis kabelis </w:t>
      </w:r>
      <w:r w:rsidR="00876A76" w:rsidRPr="00BA0485">
        <w:rPr>
          <w:rFonts w:ascii="Arial" w:hAnsi="Arial" w:cs="Arial"/>
          <w:sz w:val="20"/>
          <w:szCs w:val="20"/>
        </w:rPr>
        <w:t>tarp apsaugos posto ir valdymo pulto.</w:t>
      </w:r>
    </w:p>
    <w:p w14:paraId="4820DB9E" w14:textId="77777777" w:rsidR="009C1F76" w:rsidRPr="00C624DB" w:rsidRDefault="009C1F76" w:rsidP="005A4D3D">
      <w:pPr>
        <w:spacing w:before="60" w:after="60" w:line="240" w:lineRule="auto"/>
        <w:jc w:val="both"/>
        <w:rPr>
          <w:rFonts w:ascii="Arial" w:eastAsia="Calibri" w:hAnsi="Arial" w:cs="Arial"/>
          <w:sz w:val="20"/>
          <w:szCs w:val="20"/>
        </w:rPr>
      </w:pPr>
    </w:p>
    <w:p w14:paraId="47F56DED" w14:textId="298ACC0A" w:rsidR="006A4367" w:rsidRPr="00C624DB" w:rsidRDefault="006A4367" w:rsidP="005A4D3D">
      <w:pPr>
        <w:pStyle w:val="ListParagraph"/>
        <w:numPr>
          <w:ilvl w:val="0"/>
          <w:numId w:val="31"/>
        </w:numPr>
        <w:pBdr>
          <w:top w:val="single" w:sz="8" w:space="1" w:color="auto"/>
          <w:bottom w:val="single" w:sz="8" w:space="1" w:color="auto"/>
        </w:pBdr>
        <w:tabs>
          <w:tab w:val="left" w:pos="284"/>
        </w:tabs>
        <w:spacing w:before="60" w:after="60" w:line="240" w:lineRule="auto"/>
        <w:ind w:hanging="720"/>
        <w:jc w:val="both"/>
        <w:rPr>
          <w:rFonts w:ascii="Arial" w:eastAsia="Calibri" w:hAnsi="Arial" w:cs="Arial"/>
          <w:b/>
          <w:sz w:val="20"/>
          <w:szCs w:val="20"/>
        </w:rPr>
      </w:pPr>
      <w:r w:rsidRPr="00C624DB">
        <w:rPr>
          <w:rFonts w:ascii="Arial" w:eastAsia="Calibri" w:hAnsi="Arial" w:cs="Arial"/>
          <w:b/>
          <w:sz w:val="20"/>
          <w:szCs w:val="20"/>
        </w:rPr>
        <w:t xml:space="preserve">Sutartinių </w:t>
      </w:r>
      <w:r w:rsidR="00062EE3" w:rsidRPr="00C624DB">
        <w:rPr>
          <w:rFonts w:ascii="Arial" w:eastAsia="Calibri" w:hAnsi="Arial" w:cs="Arial"/>
          <w:b/>
          <w:sz w:val="20"/>
          <w:szCs w:val="20"/>
        </w:rPr>
        <w:t>įsipareigojimų vykdymo tvarka ir terminai</w:t>
      </w:r>
    </w:p>
    <w:p w14:paraId="62E6B688" w14:textId="77777777" w:rsidR="006A4367" w:rsidRPr="00C624DB" w:rsidRDefault="006A4367" w:rsidP="005A4D3D">
      <w:pPr>
        <w:spacing w:before="60" w:after="60" w:line="240" w:lineRule="auto"/>
        <w:contextualSpacing/>
        <w:jc w:val="both"/>
        <w:rPr>
          <w:rFonts w:ascii="Arial" w:eastAsia="Calibri" w:hAnsi="Arial" w:cs="Arial"/>
          <w:sz w:val="20"/>
          <w:szCs w:val="20"/>
        </w:rPr>
      </w:pPr>
    </w:p>
    <w:p w14:paraId="03555B76" w14:textId="3AC01EE6" w:rsidR="0019225C" w:rsidRPr="00C624DB" w:rsidRDefault="0019225C" w:rsidP="005A4D3D">
      <w:pPr>
        <w:spacing w:before="60" w:after="60" w:line="240" w:lineRule="auto"/>
        <w:jc w:val="both"/>
        <w:rPr>
          <w:rFonts w:ascii="Arial" w:eastAsia="Calibri" w:hAnsi="Arial" w:cs="Arial"/>
          <w:bCs/>
          <w:sz w:val="20"/>
          <w:szCs w:val="20"/>
        </w:rPr>
      </w:pPr>
      <w:r w:rsidRPr="000E328A">
        <w:rPr>
          <w:rFonts w:ascii="Arial" w:eastAsia="Calibri" w:hAnsi="Arial" w:cs="Arial"/>
          <w:bCs/>
          <w:sz w:val="20"/>
          <w:szCs w:val="20"/>
        </w:rPr>
        <w:lastRenderedPageBreak/>
        <w:t>Darbų atlikimo terminas</w:t>
      </w:r>
      <w:r w:rsidR="003D65B5" w:rsidRPr="000E328A">
        <w:rPr>
          <w:rFonts w:ascii="Arial" w:eastAsia="Calibri" w:hAnsi="Arial" w:cs="Arial"/>
          <w:bCs/>
          <w:sz w:val="20"/>
          <w:szCs w:val="20"/>
        </w:rPr>
        <w:t xml:space="preserve"> - </w:t>
      </w:r>
      <w:r w:rsidR="009C1F76" w:rsidRPr="000E328A">
        <w:rPr>
          <w:rFonts w:ascii="Arial" w:eastAsia="Calibri" w:hAnsi="Arial" w:cs="Arial"/>
          <w:bCs/>
          <w:sz w:val="20"/>
          <w:szCs w:val="20"/>
        </w:rPr>
        <w:t>X</w:t>
      </w:r>
      <w:r w:rsidR="003D65B5" w:rsidRPr="000E328A">
        <w:rPr>
          <w:rFonts w:ascii="Arial" w:eastAsia="Calibri" w:hAnsi="Arial" w:cs="Arial"/>
          <w:bCs/>
          <w:sz w:val="20"/>
          <w:szCs w:val="20"/>
        </w:rPr>
        <w:t xml:space="preserve"> mėnesiai po Sutarties įsigaliojimo dienos.</w:t>
      </w:r>
      <w:r w:rsidR="00CE7FE3" w:rsidRPr="000E328A">
        <w:rPr>
          <w:rFonts w:ascii="Arial" w:eastAsia="Calibri" w:hAnsi="Arial" w:cs="Arial"/>
          <w:bCs/>
          <w:sz w:val="20"/>
          <w:szCs w:val="20"/>
        </w:rPr>
        <w:t xml:space="preserve"> Esant nenumatytoms aplinkybėms šalių raštišku susitarimu </w:t>
      </w:r>
      <w:r w:rsidR="00F85950" w:rsidRPr="000E328A">
        <w:rPr>
          <w:rFonts w:ascii="Arial" w:eastAsia="Calibri" w:hAnsi="Arial" w:cs="Arial"/>
          <w:bCs/>
          <w:sz w:val="20"/>
          <w:szCs w:val="20"/>
        </w:rPr>
        <w:t xml:space="preserve">darbų atlikimo terminą galima </w:t>
      </w:r>
      <w:r w:rsidR="00CE7FE3" w:rsidRPr="000E328A">
        <w:rPr>
          <w:rFonts w:ascii="Arial" w:eastAsia="Calibri" w:hAnsi="Arial" w:cs="Arial"/>
          <w:bCs/>
          <w:sz w:val="20"/>
          <w:szCs w:val="20"/>
        </w:rPr>
        <w:t xml:space="preserve">pratęsti </w:t>
      </w:r>
      <w:r w:rsidR="00F85950" w:rsidRPr="000E328A">
        <w:rPr>
          <w:rFonts w:ascii="Arial" w:eastAsia="Calibri" w:hAnsi="Arial" w:cs="Arial"/>
          <w:bCs/>
          <w:sz w:val="20"/>
          <w:szCs w:val="20"/>
        </w:rPr>
        <w:t xml:space="preserve">ne ilgiau kaip </w:t>
      </w:r>
      <w:r w:rsidR="009C1F76" w:rsidRPr="000E328A">
        <w:rPr>
          <w:rFonts w:ascii="Arial" w:eastAsia="Calibri" w:hAnsi="Arial" w:cs="Arial"/>
          <w:bCs/>
          <w:sz w:val="20"/>
          <w:szCs w:val="20"/>
        </w:rPr>
        <w:t>X</w:t>
      </w:r>
      <w:r w:rsidR="00CE7FE3" w:rsidRPr="000E328A">
        <w:rPr>
          <w:rFonts w:ascii="Arial" w:eastAsia="Calibri" w:hAnsi="Arial" w:cs="Arial"/>
          <w:bCs/>
          <w:sz w:val="20"/>
          <w:szCs w:val="20"/>
        </w:rPr>
        <w:t xml:space="preserve"> mėnesia</w:t>
      </w:r>
      <w:r w:rsidR="00F85950" w:rsidRPr="000E328A">
        <w:rPr>
          <w:rFonts w:ascii="Arial" w:eastAsia="Calibri" w:hAnsi="Arial" w:cs="Arial"/>
          <w:bCs/>
          <w:sz w:val="20"/>
          <w:szCs w:val="20"/>
        </w:rPr>
        <w:t>i</w:t>
      </w:r>
      <w:r w:rsidR="00CE7FE3" w:rsidRPr="000E328A">
        <w:rPr>
          <w:rFonts w:ascii="Arial" w:eastAsia="Calibri" w:hAnsi="Arial" w:cs="Arial"/>
          <w:bCs/>
          <w:sz w:val="20"/>
          <w:szCs w:val="20"/>
        </w:rPr>
        <w:t>s.</w:t>
      </w:r>
    </w:p>
    <w:p w14:paraId="41390341" w14:textId="71790020" w:rsidR="00062EE3" w:rsidRPr="00C624DB" w:rsidRDefault="00062EE3" w:rsidP="005A4D3D">
      <w:pPr>
        <w:spacing w:before="60" w:after="60" w:line="240" w:lineRule="auto"/>
        <w:jc w:val="both"/>
        <w:rPr>
          <w:rFonts w:ascii="Arial" w:eastAsia="Calibri" w:hAnsi="Arial" w:cs="Arial"/>
          <w:bCs/>
          <w:sz w:val="20"/>
          <w:szCs w:val="20"/>
        </w:rPr>
      </w:pPr>
    </w:p>
    <w:p w14:paraId="44DF5B99" w14:textId="145A6B39" w:rsidR="00BB7F2A" w:rsidRPr="00C624DB" w:rsidRDefault="00BB7F2A" w:rsidP="005A4D3D">
      <w:pPr>
        <w:numPr>
          <w:ilvl w:val="0"/>
          <w:numId w:val="31"/>
        </w:numPr>
        <w:pBdr>
          <w:top w:val="single" w:sz="8" w:space="1" w:color="auto"/>
          <w:bottom w:val="single" w:sz="8" w:space="1" w:color="auto"/>
        </w:pBdr>
        <w:tabs>
          <w:tab w:val="left" w:pos="284"/>
        </w:tabs>
        <w:spacing w:before="60" w:after="60" w:line="240" w:lineRule="auto"/>
        <w:ind w:hanging="720"/>
        <w:contextualSpacing/>
        <w:jc w:val="both"/>
        <w:rPr>
          <w:rFonts w:ascii="Arial" w:eastAsia="Calibri" w:hAnsi="Arial" w:cs="Arial"/>
          <w:b/>
          <w:sz w:val="20"/>
          <w:szCs w:val="20"/>
        </w:rPr>
      </w:pPr>
      <w:r w:rsidRPr="00C624DB">
        <w:rPr>
          <w:rFonts w:ascii="Arial" w:eastAsia="Calibri" w:hAnsi="Arial" w:cs="Arial"/>
          <w:b/>
          <w:sz w:val="20"/>
          <w:szCs w:val="20"/>
        </w:rPr>
        <w:t>ĮRANGOS TECHNINĖ SPECIFIKACIJA</w:t>
      </w:r>
    </w:p>
    <w:p w14:paraId="5FDCB4F0" w14:textId="77777777" w:rsidR="00976706" w:rsidRPr="00C624DB" w:rsidRDefault="00976706" w:rsidP="005A4D3D">
      <w:pPr>
        <w:tabs>
          <w:tab w:val="left" w:pos="8137"/>
        </w:tabs>
        <w:spacing w:before="60" w:after="60" w:line="240" w:lineRule="auto"/>
        <w:jc w:val="both"/>
        <w:rPr>
          <w:rFonts w:ascii="Arial" w:eastAsia="Calibri" w:hAnsi="Arial" w:cs="Arial"/>
          <w:bCs/>
          <w:sz w:val="20"/>
          <w:szCs w:val="20"/>
        </w:rPr>
      </w:pPr>
    </w:p>
    <w:p w14:paraId="038B8FA5" w14:textId="4CE2FAE6" w:rsidR="00BB7F2A" w:rsidRPr="00C624DB" w:rsidRDefault="00C90BD1" w:rsidP="005A4D3D">
      <w:pPr>
        <w:tabs>
          <w:tab w:val="left" w:pos="8137"/>
        </w:tabs>
        <w:spacing w:before="60" w:after="60" w:line="240" w:lineRule="auto"/>
        <w:jc w:val="both"/>
        <w:rPr>
          <w:rFonts w:ascii="Arial" w:eastAsia="Calibri" w:hAnsi="Arial" w:cs="Arial"/>
          <w:b/>
          <w:bCs/>
          <w:sz w:val="20"/>
          <w:szCs w:val="20"/>
        </w:rPr>
      </w:pPr>
      <w:r w:rsidRPr="00C624DB">
        <w:rPr>
          <w:rFonts w:ascii="Arial" w:eastAsia="Calibri" w:hAnsi="Arial" w:cs="Arial"/>
          <w:bCs/>
          <w:sz w:val="20"/>
          <w:szCs w:val="20"/>
        </w:rPr>
        <w:t>Visos prekės turi būti pateiktos naujos ir nenaudotos, originalioje gamintojo pakuotėje. Negali būti pateiktos atnaujintos (angl. refurbished) prekės.</w:t>
      </w:r>
    </w:p>
    <w:p w14:paraId="3BCD7522" w14:textId="77777777" w:rsidR="00C90BD1" w:rsidRPr="00C624DB" w:rsidRDefault="00C90BD1" w:rsidP="005A4D3D">
      <w:pPr>
        <w:pStyle w:val="ListParagraph"/>
        <w:jc w:val="both"/>
        <w:rPr>
          <w:rFonts w:ascii="Arial" w:eastAsia="Calibri" w:hAnsi="Arial" w:cs="Arial"/>
        </w:rPr>
      </w:pPr>
    </w:p>
    <w:p w14:paraId="54135B5D" w14:textId="5DE535EE" w:rsidR="00C90BD1" w:rsidRPr="00C624DB" w:rsidRDefault="00CF1CE0" w:rsidP="005A4D3D">
      <w:pPr>
        <w:pStyle w:val="ListParagraph"/>
        <w:numPr>
          <w:ilvl w:val="1"/>
          <w:numId w:val="31"/>
        </w:numPr>
        <w:pBdr>
          <w:top w:val="single" w:sz="8" w:space="1" w:color="auto"/>
          <w:bottom w:val="single" w:sz="8" w:space="1" w:color="auto"/>
        </w:pBdr>
        <w:tabs>
          <w:tab w:val="left" w:pos="284"/>
        </w:tabs>
        <w:spacing w:before="60" w:after="60" w:line="240" w:lineRule="auto"/>
        <w:ind w:left="426" w:hanging="426"/>
        <w:jc w:val="both"/>
        <w:rPr>
          <w:rFonts w:ascii="Arial" w:eastAsia="Calibri" w:hAnsi="Arial" w:cs="Arial"/>
          <w:b/>
          <w:sz w:val="20"/>
          <w:szCs w:val="20"/>
        </w:rPr>
      </w:pPr>
      <w:bookmarkStart w:id="4" w:name="_Hlk125465918"/>
      <w:r w:rsidRPr="00C624DB">
        <w:rPr>
          <w:rFonts w:ascii="Arial" w:eastAsia="Calibri" w:hAnsi="Arial" w:cs="Arial"/>
          <w:b/>
          <w:sz w:val="20"/>
          <w:szCs w:val="20"/>
        </w:rPr>
        <w:t>Pilno ūgio sukamieji varteliai</w:t>
      </w:r>
    </w:p>
    <w:bookmarkEnd w:id="4"/>
    <w:p w14:paraId="31B3CD89" w14:textId="3807CCE6" w:rsidR="00C90BD1" w:rsidRPr="00C624DB" w:rsidRDefault="00142DAB" w:rsidP="005A4D3D">
      <w:pPr>
        <w:tabs>
          <w:tab w:val="left" w:pos="1212"/>
          <w:tab w:val="left" w:pos="8137"/>
        </w:tabs>
        <w:spacing w:before="60" w:after="60" w:line="240" w:lineRule="auto"/>
        <w:jc w:val="both"/>
        <w:rPr>
          <w:rFonts w:ascii="Arial" w:eastAsia="Calibri" w:hAnsi="Arial" w:cs="Arial"/>
          <w:b/>
          <w:bCs/>
          <w:sz w:val="20"/>
          <w:szCs w:val="20"/>
        </w:rPr>
      </w:pPr>
      <w:r w:rsidRPr="00C624DB">
        <w:rPr>
          <w:rFonts w:ascii="Arial" w:eastAsia="Calibri" w:hAnsi="Arial" w:cs="Arial"/>
          <w:b/>
          <w:bCs/>
          <w:sz w:val="20"/>
          <w:szCs w:val="20"/>
        </w:rPr>
        <w:tab/>
      </w:r>
    </w:p>
    <w:p w14:paraId="629C4E9D" w14:textId="77777777" w:rsidR="00E93BF8" w:rsidRPr="0037323F" w:rsidRDefault="00E93BF8"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bookmarkStart w:id="5" w:name="_Hlk125465923"/>
      <w:r w:rsidRPr="0037323F">
        <w:rPr>
          <w:rFonts w:ascii="Arial" w:eastAsia="Calibri" w:hAnsi="Arial" w:cs="Arial"/>
          <w:sz w:val="20"/>
          <w:szCs w:val="20"/>
        </w:rPr>
        <w:t>Dviejų kryčių praėjimas;</w:t>
      </w:r>
    </w:p>
    <w:p w14:paraId="2EBDD953" w14:textId="5DF4FB4D" w:rsidR="00E93BF8" w:rsidRPr="0037323F" w:rsidRDefault="00E93BF8"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Rezervinis maitinimas užtikrinantis vartelių veikimą dingus įtampai ne mažiau kaip 3val.</w:t>
      </w:r>
      <w:r w:rsidR="00A62251" w:rsidRPr="0037323F">
        <w:rPr>
          <w:rFonts w:ascii="Arial" w:eastAsia="Calibri" w:hAnsi="Arial" w:cs="Arial"/>
          <w:sz w:val="20"/>
          <w:szCs w:val="20"/>
        </w:rPr>
        <w:t>;</w:t>
      </w:r>
    </w:p>
    <w:p w14:paraId="496F7EC7" w14:textId="63017EA1" w:rsidR="003F68B6" w:rsidRPr="0037323F" w:rsidRDefault="003F68B6"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Įrangos aukštis ne didesnis kaip 2</w:t>
      </w:r>
      <w:r w:rsidR="009C1F76" w:rsidRPr="0037323F">
        <w:rPr>
          <w:rFonts w:ascii="Arial" w:eastAsia="Calibri" w:hAnsi="Arial" w:cs="Arial"/>
          <w:sz w:val="20"/>
          <w:szCs w:val="20"/>
        </w:rPr>
        <w:t>29</w:t>
      </w:r>
      <w:r w:rsidRPr="0037323F">
        <w:rPr>
          <w:rFonts w:ascii="Arial" w:eastAsia="Calibri" w:hAnsi="Arial" w:cs="Arial"/>
          <w:sz w:val="20"/>
          <w:szCs w:val="20"/>
        </w:rPr>
        <w:t>0 mm;</w:t>
      </w:r>
    </w:p>
    <w:p w14:paraId="7624EEAA" w14:textId="3FA3A564" w:rsidR="003F68B6" w:rsidRPr="0037323F" w:rsidRDefault="003F68B6"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Įrangos plotis ne didesnis kaip 1</w:t>
      </w:r>
      <w:r w:rsidR="009C1F76" w:rsidRPr="0037323F">
        <w:rPr>
          <w:rFonts w:ascii="Arial" w:eastAsia="Calibri" w:hAnsi="Arial" w:cs="Arial"/>
          <w:sz w:val="20"/>
          <w:szCs w:val="20"/>
        </w:rPr>
        <w:t>29</w:t>
      </w:r>
      <w:r w:rsidRPr="0037323F">
        <w:rPr>
          <w:rFonts w:ascii="Arial" w:eastAsia="Calibri" w:hAnsi="Arial" w:cs="Arial"/>
          <w:sz w:val="20"/>
          <w:szCs w:val="20"/>
        </w:rPr>
        <w:t>0 mm;</w:t>
      </w:r>
    </w:p>
    <w:p w14:paraId="7FEF90A4" w14:textId="55A753C4" w:rsidR="00415630" w:rsidRPr="0037323F" w:rsidRDefault="000A2391"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bookmarkStart w:id="6" w:name="_Hlk129346000"/>
      <w:r w:rsidRPr="0037323F">
        <w:rPr>
          <w:rFonts w:ascii="Arial" w:eastAsia="Calibri" w:hAnsi="Arial" w:cs="Arial"/>
          <w:sz w:val="20"/>
          <w:szCs w:val="20"/>
        </w:rPr>
        <w:t xml:space="preserve">Praėjimo aukštis ne </w:t>
      </w:r>
      <w:r w:rsidR="009C1F76" w:rsidRPr="0037323F">
        <w:rPr>
          <w:rFonts w:ascii="Arial" w:eastAsia="Calibri" w:hAnsi="Arial" w:cs="Arial"/>
          <w:sz w:val="20"/>
          <w:szCs w:val="20"/>
        </w:rPr>
        <w:t>mažesnis</w:t>
      </w:r>
      <w:r w:rsidRPr="0037323F">
        <w:rPr>
          <w:rFonts w:ascii="Arial" w:eastAsia="Calibri" w:hAnsi="Arial" w:cs="Arial"/>
          <w:sz w:val="20"/>
          <w:szCs w:val="20"/>
        </w:rPr>
        <w:t xml:space="preserve"> kaip 2</w:t>
      </w:r>
      <w:r w:rsidR="009C1F76" w:rsidRPr="0037323F">
        <w:rPr>
          <w:rFonts w:ascii="Arial" w:eastAsia="Calibri" w:hAnsi="Arial" w:cs="Arial"/>
          <w:sz w:val="20"/>
          <w:szCs w:val="20"/>
        </w:rPr>
        <w:t>0</w:t>
      </w:r>
      <w:r w:rsidRPr="0037323F">
        <w:rPr>
          <w:rFonts w:ascii="Arial" w:eastAsia="Calibri" w:hAnsi="Arial" w:cs="Arial"/>
          <w:sz w:val="20"/>
          <w:szCs w:val="20"/>
        </w:rPr>
        <w:t>00 mm;</w:t>
      </w:r>
      <w:bookmarkEnd w:id="6"/>
    </w:p>
    <w:p w14:paraId="3FD0F607" w14:textId="119BA221" w:rsidR="00073245" w:rsidRPr="0037323F" w:rsidRDefault="00073245"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 xml:space="preserve">Praėjimo plotis ne </w:t>
      </w:r>
      <w:r w:rsidR="009C1F76" w:rsidRPr="0037323F">
        <w:rPr>
          <w:rFonts w:ascii="Arial" w:eastAsia="Calibri" w:hAnsi="Arial" w:cs="Arial"/>
          <w:sz w:val="20"/>
          <w:szCs w:val="20"/>
        </w:rPr>
        <w:t>mažesnis</w:t>
      </w:r>
      <w:r w:rsidRPr="0037323F">
        <w:rPr>
          <w:rFonts w:ascii="Arial" w:eastAsia="Calibri" w:hAnsi="Arial" w:cs="Arial"/>
          <w:sz w:val="20"/>
          <w:szCs w:val="20"/>
        </w:rPr>
        <w:t xml:space="preserve"> kaip </w:t>
      </w:r>
      <w:r w:rsidR="005D3AF5" w:rsidRPr="0037323F">
        <w:rPr>
          <w:rFonts w:ascii="Arial" w:eastAsia="Calibri" w:hAnsi="Arial" w:cs="Arial"/>
          <w:sz w:val="20"/>
          <w:szCs w:val="20"/>
        </w:rPr>
        <w:t>8</w:t>
      </w:r>
      <w:r w:rsidRPr="0037323F">
        <w:rPr>
          <w:rFonts w:ascii="Arial" w:eastAsia="Calibri" w:hAnsi="Arial" w:cs="Arial"/>
          <w:sz w:val="20"/>
          <w:szCs w:val="20"/>
        </w:rPr>
        <w:t>00 mm;</w:t>
      </w:r>
    </w:p>
    <w:p w14:paraId="439A5121" w14:textId="070229AE" w:rsidR="00073245" w:rsidRPr="0037323F" w:rsidRDefault="00094A2F"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Integruotas v</w:t>
      </w:r>
      <w:r w:rsidR="00073245" w:rsidRPr="0037323F">
        <w:rPr>
          <w:rFonts w:ascii="Arial" w:eastAsia="Calibri" w:hAnsi="Arial" w:cs="Arial"/>
          <w:sz w:val="20"/>
          <w:szCs w:val="20"/>
        </w:rPr>
        <w:t>artelių vidaus apšvietimas;</w:t>
      </w:r>
    </w:p>
    <w:p w14:paraId="7905A730" w14:textId="65B8A60C" w:rsidR="00094A2F" w:rsidRPr="0037323F" w:rsidRDefault="00483963"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 xml:space="preserve">MCBF ne mažiau kaip </w:t>
      </w:r>
      <w:r w:rsidR="003F68B6" w:rsidRPr="0037323F">
        <w:rPr>
          <w:rFonts w:ascii="Arial" w:eastAsia="Calibri" w:hAnsi="Arial" w:cs="Arial"/>
          <w:sz w:val="20"/>
          <w:szCs w:val="20"/>
        </w:rPr>
        <w:t>3</w:t>
      </w:r>
      <w:r w:rsidRPr="0037323F">
        <w:rPr>
          <w:rFonts w:ascii="Arial" w:eastAsia="Calibri" w:hAnsi="Arial" w:cs="Arial"/>
          <w:sz w:val="20"/>
          <w:szCs w:val="20"/>
        </w:rPr>
        <w:t>000000 ciklų;</w:t>
      </w:r>
    </w:p>
    <w:p w14:paraId="26F14154" w14:textId="14F07405" w:rsidR="00073245" w:rsidRPr="0037323F" w:rsidRDefault="00073245"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 xml:space="preserve">Darbinės temperatūros diapazonas ne siauresnis kaip: </w:t>
      </w:r>
      <w:r w:rsidR="00142DAB" w:rsidRPr="0037323F">
        <w:rPr>
          <w:rFonts w:ascii="Arial" w:eastAsia="Calibri" w:hAnsi="Arial" w:cs="Arial"/>
          <w:sz w:val="20"/>
          <w:szCs w:val="20"/>
        </w:rPr>
        <w:t xml:space="preserve">nuo </w:t>
      </w:r>
      <w:r w:rsidRPr="0037323F">
        <w:rPr>
          <w:rFonts w:ascii="Arial" w:eastAsia="Calibri" w:hAnsi="Arial" w:cs="Arial"/>
          <w:sz w:val="20"/>
          <w:szCs w:val="20"/>
        </w:rPr>
        <w:t>-</w:t>
      </w:r>
      <w:r w:rsidR="00581780" w:rsidRPr="0037323F">
        <w:rPr>
          <w:rFonts w:ascii="Arial" w:eastAsia="Calibri" w:hAnsi="Arial" w:cs="Arial"/>
          <w:sz w:val="20"/>
          <w:szCs w:val="20"/>
        </w:rPr>
        <w:t>15</w:t>
      </w:r>
      <w:r w:rsidRPr="0037323F">
        <w:rPr>
          <w:rFonts w:ascii="Arial" w:eastAsia="Calibri" w:hAnsi="Arial" w:cs="Arial"/>
          <w:sz w:val="20"/>
          <w:szCs w:val="20"/>
        </w:rPr>
        <w:t>° iki 4</w:t>
      </w:r>
      <w:r w:rsidR="003F68B6" w:rsidRPr="0037323F">
        <w:rPr>
          <w:rFonts w:ascii="Arial" w:eastAsia="Calibri" w:hAnsi="Arial" w:cs="Arial"/>
          <w:sz w:val="20"/>
          <w:szCs w:val="20"/>
        </w:rPr>
        <w:t>0</w:t>
      </w:r>
      <w:r w:rsidRPr="0037323F">
        <w:rPr>
          <w:rFonts w:ascii="Arial" w:eastAsia="Calibri" w:hAnsi="Arial" w:cs="Arial"/>
          <w:sz w:val="20"/>
          <w:szCs w:val="20"/>
        </w:rPr>
        <w:t>°;</w:t>
      </w:r>
    </w:p>
    <w:p w14:paraId="582CCDD1" w14:textId="1FCD8984" w:rsidR="00E93BF8" w:rsidRPr="0037323F" w:rsidRDefault="00347572"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Korpusas: Nerūdijančio plieno</w:t>
      </w:r>
      <w:r w:rsidR="003126F4" w:rsidRPr="0037323F">
        <w:rPr>
          <w:rFonts w:ascii="Arial" w:eastAsia="Calibri" w:hAnsi="Arial" w:cs="Arial"/>
          <w:sz w:val="20"/>
          <w:szCs w:val="20"/>
        </w:rPr>
        <w:t>.</w:t>
      </w:r>
    </w:p>
    <w:bookmarkEnd w:id="5"/>
    <w:p w14:paraId="4EAAEC1D" w14:textId="77777777" w:rsidR="00BB7F2A" w:rsidRPr="00C624DB" w:rsidRDefault="00BB7F2A" w:rsidP="005A4D3D">
      <w:pPr>
        <w:pStyle w:val="ListParagraph"/>
        <w:jc w:val="both"/>
        <w:rPr>
          <w:rFonts w:ascii="Arial" w:eastAsia="Calibri" w:hAnsi="Arial" w:cs="Arial"/>
        </w:rPr>
      </w:pPr>
    </w:p>
    <w:p w14:paraId="0E30FCB0" w14:textId="67D8923B" w:rsidR="00BB7F2A" w:rsidRPr="00C624DB" w:rsidRDefault="00F73298" w:rsidP="005A4D3D">
      <w:pPr>
        <w:pStyle w:val="ListParagraph"/>
        <w:numPr>
          <w:ilvl w:val="1"/>
          <w:numId w:val="31"/>
        </w:numPr>
        <w:pBdr>
          <w:top w:val="single" w:sz="8" w:space="1" w:color="auto"/>
          <w:bottom w:val="single" w:sz="8" w:space="1" w:color="auto"/>
        </w:pBdr>
        <w:tabs>
          <w:tab w:val="left" w:pos="284"/>
        </w:tabs>
        <w:spacing w:before="60" w:after="60" w:line="240" w:lineRule="auto"/>
        <w:ind w:left="426" w:hanging="426"/>
        <w:jc w:val="both"/>
        <w:rPr>
          <w:rFonts w:ascii="Arial" w:eastAsia="Calibri" w:hAnsi="Arial" w:cs="Arial"/>
          <w:b/>
          <w:sz w:val="20"/>
          <w:szCs w:val="20"/>
        </w:rPr>
      </w:pPr>
      <w:bookmarkStart w:id="7" w:name="_Hlk125465944"/>
      <w:r w:rsidRPr="00C624DB">
        <w:rPr>
          <w:rFonts w:ascii="Arial" w:eastAsia="Calibri" w:hAnsi="Arial" w:cs="Arial"/>
          <w:b/>
          <w:sz w:val="20"/>
          <w:szCs w:val="20"/>
        </w:rPr>
        <w:t xml:space="preserve">Įeigos kontrolės </w:t>
      </w:r>
      <w:r w:rsidR="00F85950" w:rsidRPr="00C624DB">
        <w:rPr>
          <w:rFonts w:ascii="Arial" w:eastAsia="Calibri" w:hAnsi="Arial" w:cs="Arial"/>
          <w:b/>
          <w:sz w:val="20"/>
          <w:szCs w:val="20"/>
        </w:rPr>
        <w:t>valdiklis</w:t>
      </w:r>
    </w:p>
    <w:bookmarkEnd w:id="7"/>
    <w:p w14:paraId="085AB1D9" w14:textId="77777777" w:rsidR="00BB7F2A" w:rsidRPr="00C624DB" w:rsidRDefault="00BB7F2A" w:rsidP="005A4D3D">
      <w:pPr>
        <w:spacing w:before="60" w:after="60" w:line="240" w:lineRule="auto"/>
        <w:jc w:val="both"/>
        <w:rPr>
          <w:rFonts w:ascii="Arial" w:eastAsia="Calibri" w:hAnsi="Arial" w:cs="Arial"/>
          <w:b/>
          <w:color w:val="7F7F7F"/>
          <w:sz w:val="20"/>
          <w:szCs w:val="20"/>
        </w:rPr>
      </w:pPr>
    </w:p>
    <w:p w14:paraId="2CF345A6" w14:textId="70F6B855" w:rsidR="00BE2C03" w:rsidRPr="00C624DB" w:rsidRDefault="00BE2C03" w:rsidP="005A4D3D">
      <w:pPr>
        <w:pStyle w:val="ListParagraph"/>
        <w:numPr>
          <w:ilvl w:val="0"/>
          <w:numId w:val="62"/>
        </w:numPr>
        <w:spacing w:after="0" w:line="240" w:lineRule="auto"/>
        <w:jc w:val="both"/>
        <w:rPr>
          <w:rFonts w:ascii="Arial" w:hAnsi="Arial" w:cs="Arial"/>
          <w:sz w:val="20"/>
          <w:szCs w:val="20"/>
        </w:rPr>
      </w:pPr>
      <w:bookmarkStart w:id="8" w:name="_Hlk125465950"/>
      <w:r w:rsidRPr="00C624DB">
        <w:rPr>
          <w:rFonts w:ascii="Arial" w:hAnsi="Arial" w:cs="Arial"/>
          <w:sz w:val="20"/>
          <w:szCs w:val="20"/>
        </w:rPr>
        <w:t xml:space="preserve">Techniniai reikalavimai pateikiami </w:t>
      </w:r>
      <w:r w:rsidR="000E328A" w:rsidRPr="00F371B6">
        <w:rPr>
          <w:rFonts w:ascii="Arial" w:eastAsia="Calibri" w:hAnsi="Arial" w:cs="Arial"/>
          <w:sz w:val="20"/>
          <w:szCs w:val="20"/>
        </w:rPr>
        <w:t>www.litgrid.eu &gt; Tinklo plėtra &gt; Standartiniai techniniai reikalavimai &gt; Apsauginė ir gaisrinė signalizacija.</w:t>
      </w:r>
    </w:p>
    <w:bookmarkEnd w:id="8"/>
    <w:p w14:paraId="48FBB18E" w14:textId="269C8791" w:rsidR="00305CC2" w:rsidRPr="00C624DB" w:rsidRDefault="00305CC2" w:rsidP="005A4D3D">
      <w:pPr>
        <w:spacing w:after="0" w:line="240" w:lineRule="auto"/>
        <w:jc w:val="both"/>
        <w:rPr>
          <w:rFonts w:ascii="Arial" w:hAnsi="Arial" w:cs="Arial"/>
          <w:strike/>
          <w:sz w:val="20"/>
          <w:szCs w:val="20"/>
        </w:rPr>
      </w:pPr>
    </w:p>
    <w:p w14:paraId="31EF13B1" w14:textId="5E097CE5" w:rsidR="00C621BF" w:rsidRPr="00C624DB" w:rsidRDefault="00F73298" w:rsidP="005A4D3D">
      <w:pPr>
        <w:pStyle w:val="ListParagraph"/>
        <w:numPr>
          <w:ilvl w:val="1"/>
          <w:numId w:val="31"/>
        </w:numPr>
        <w:pBdr>
          <w:top w:val="single" w:sz="8" w:space="1" w:color="auto"/>
          <w:bottom w:val="single" w:sz="8" w:space="1" w:color="auto"/>
        </w:pBdr>
        <w:tabs>
          <w:tab w:val="left" w:pos="284"/>
        </w:tabs>
        <w:spacing w:before="60" w:after="60" w:line="240" w:lineRule="auto"/>
        <w:ind w:left="426" w:hanging="426"/>
        <w:jc w:val="both"/>
        <w:rPr>
          <w:rFonts w:ascii="Arial" w:eastAsia="Calibri" w:hAnsi="Arial" w:cs="Arial"/>
          <w:b/>
          <w:sz w:val="20"/>
          <w:szCs w:val="20"/>
        </w:rPr>
      </w:pPr>
      <w:bookmarkStart w:id="9" w:name="_Hlk125465988"/>
      <w:r w:rsidRPr="00C624DB">
        <w:rPr>
          <w:rFonts w:ascii="Arial" w:eastAsia="Calibri" w:hAnsi="Arial" w:cs="Arial"/>
          <w:b/>
          <w:sz w:val="20"/>
          <w:szCs w:val="20"/>
        </w:rPr>
        <w:t>Įeigos kontrolės</w:t>
      </w:r>
      <w:r w:rsidR="001A2CB1" w:rsidRPr="00C624DB">
        <w:rPr>
          <w:rFonts w:ascii="Arial" w:eastAsia="Calibri" w:hAnsi="Arial" w:cs="Arial"/>
          <w:b/>
          <w:sz w:val="20"/>
          <w:szCs w:val="20"/>
        </w:rPr>
        <w:t xml:space="preserve"> kortelių skaitytuvas</w:t>
      </w:r>
    </w:p>
    <w:bookmarkEnd w:id="9"/>
    <w:p w14:paraId="3BD3293E" w14:textId="77777777" w:rsidR="00C621BF" w:rsidRPr="00C624DB" w:rsidRDefault="00C621BF" w:rsidP="005A4D3D">
      <w:pPr>
        <w:spacing w:before="60" w:after="60" w:line="240" w:lineRule="auto"/>
        <w:jc w:val="both"/>
        <w:rPr>
          <w:rFonts w:ascii="Arial" w:eastAsia="Calibri" w:hAnsi="Arial" w:cs="Arial"/>
          <w:b/>
          <w:color w:val="7F7F7F"/>
          <w:sz w:val="20"/>
          <w:szCs w:val="20"/>
        </w:rPr>
      </w:pPr>
    </w:p>
    <w:p w14:paraId="50A12242" w14:textId="2A56F1F6" w:rsidR="00BB7F2A" w:rsidRDefault="00BE2C03" w:rsidP="00113F0E">
      <w:pPr>
        <w:pStyle w:val="ListParagraph"/>
        <w:numPr>
          <w:ilvl w:val="0"/>
          <w:numId w:val="62"/>
        </w:numPr>
        <w:spacing w:after="0" w:line="240" w:lineRule="auto"/>
        <w:jc w:val="both"/>
        <w:rPr>
          <w:rFonts w:ascii="Arial" w:eastAsia="Calibri" w:hAnsi="Arial" w:cs="Arial"/>
          <w:sz w:val="20"/>
          <w:szCs w:val="20"/>
        </w:rPr>
      </w:pPr>
      <w:r w:rsidRPr="000E328A">
        <w:rPr>
          <w:rFonts w:ascii="Arial" w:hAnsi="Arial" w:cs="Arial"/>
          <w:sz w:val="20"/>
          <w:szCs w:val="20"/>
        </w:rPr>
        <w:t xml:space="preserve">Techniniai reikalavimai pateikiami </w:t>
      </w:r>
      <w:r w:rsidR="000E328A" w:rsidRPr="00F371B6">
        <w:rPr>
          <w:rFonts w:ascii="Arial" w:eastAsia="Calibri" w:hAnsi="Arial" w:cs="Arial"/>
          <w:sz w:val="20"/>
          <w:szCs w:val="20"/>
        </w:rPr>
        <w:t>www.litgrid.eu &gt; Tinklo plėtra &gt; Standartiniai techniniai reikalavimai &gt; Apsauginė ir gaisrinė signalizacija.</w:t>
      </w:r>
    </w:p>
    <w:p w14:paraId="1AE8D225" w14:textId="77777777" w:rsidR="000E328A" w:rsidRPr="000E328A" w:rsidRDefault="000E328A" w:rsidP="000E328A">
      <w:pPr>
        <w:pStyle w:val="ListParagraph"/>
        <w:spacing w:after="0" w:line="240" w:lineRule="auto"/>
        <w:jc w:val="both"/>
        <w:rPr>
          <w:rFonts w:ascii="Arial" w:eastAsia="Calibri" w:hAnsi="Arial" w:cs="Arial"/>
          <w:sz w:val="20"/>
          <w:szCs w:val="20"/>
        </w:rPr>
      </w:pPr>
    </w:p>
    <w:p w14:paraId="1CE18A51" w14:textId="77777777" w:rsidR="001A1FEE" w:rsidRPr="0037323F" w:rsidRDefault="001A1FEE" w:rsidP="005A4D3D">
      <w:pPr>
        <w:pStyle w:val="ListParagraph"/>
        <w:numPr>
          <w:ilvl w:val="1"/>
          <w:numId w:val="31"/>
        </w:numPr>
        <w:pBdr>
          <w:bottom w:val="single" w:sz="8" w:space="1" w:color="auto"/>
          <w:between w:val="single" w:sz="12" w:space="1" w:color="auto"/>
        </w:pBdr>
        <w:tabs>
          <w:tab w:val="left" w:pos="567"/>
          <w:tab w:val="left" w:pos="8137"/>
        </w:tabs>
        <w:spacing w:before="60" w:after="60" w:line="240" w:lineRule="auto"/>
        <w:ind w:left="426" w:hanging="426"/>
        <w:jc w:val="both"/>
        <w:rPr>
          <w:rFonts w:ascii="Arial" w:eastAsia="Calibri" w:hAnsi="Arial" w:cs="Arial"/>
          <w:b/>
          <w:sz w:val="20"/>
          <w:szCs w:val="20"/>
        </w:rPr>
      </w:pPr>
      <w:r w:rsidRPr="0037323F">
        <w:rPr>
          <w:rFonts w:ascii="Arial" w:eastAsia="Calibri" w:hAnsi="Arial" w:cs="Arial"/>
          <w:b/>
          <w:sz w:val="20"/>
          <w:szCs w:val="20"/>
        </w:rPr>
        <w:t>Numerių nuskaitymo vaizdo kamera</w:t>
      </w:r>
    </w:p>
    <w:p w14:paraId="1383FB4D" w14:textId="77777777" w:rsidR="001A1FEE" w:rsidRPr="00BA259B" w:rsidRDefault="001A1FEE" w:rsidP="005A4D3D">
      <w:pPr>
        <w:tabs>
          <w:tab w:val="left" w:pos="8137"/>
        </w:tabs>
        <w:spacing w:before="60" w:after="60" w:line="240" w:lineRule="auto"/>
        <w:jc w:val="both"/>
        <w:rPr>
          <w:rFonts w:ascii="Trebuchet MS" w:eastAsia="Calibri" w:hAnsi="Trebuchet MS" w:cs="Times New Roman"/>
          <w:b/>
          <w:bCs/>
          <w:sz w:val="20"/>
          <w:szCs w:val="20"/>
        </w:rPr>
      </w:pPr>
    </w:p>
    <w:p w14:paraId="494C8373"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Spalvoto vaizdo Day/Night kamera;</w:t>
      </w:r>
    </w:p>
    <w:p w14:paraId="175BC1C0"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Raiška ne mažesnė kaip 1440x1080;</w:t>
      </w:r>
    </w:p>
    <w:p w14:paraId="3624969A"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Židinio nuotolinio diapazonas ne siauresnis kaip 5 – 80 mm.;</w:t>
      </w:r>
    </w:p>
    <w:p w14:paraId="34B26019"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Matymo kampa: ne mažiau kaip 50°(horizontaliai) ir 40°(vertikaliai);</w:t>
      </w:r>
    </w:p>
    <w:p w14:paraId="3A1D63DE"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Priartinimas nemažiau kaip 17x;</w:t>
      </w:r>
    </w:p>
    <w:p w14:paraId="148D0BC0"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Priartinimas ir fokusavimo funkcijos: motorizuotas, nuotolinis valdymas, programuojami išankstiniai nustatymai;</w:t>
      </w:r>
    </w:p>
    <w:p w14:paraId="02087EE6"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Vaizdo kodavimas ne blogiau kaip: JPEG, MJPEG stream, H.264 ar lygiaverčiais formatais;</w:t>
      </w:r>
    </w:p>
    <w:p w14:paraId="1AF8EF3C"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Optimalus numerio atpažinimas nuo 4 iki 20 metrų atstumu nuo vaizdo kameros;</w:t>
      </w:r>
    </w:p>
    <w:p w14:paraId="5AFE94AF"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Ethernet sąsaja ne mažesnė kaip 100Mbit/s sparta;</w:t>
      </w:r>
    </w:p>
    <w:p w14:paraId="739ADDC8"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Integruotas programinis automobilio aptikimas: numerio ženklo aptikimas, virtuali indukcinė kilpa;</w:t>
      </w:r>
    </w:p>
    <w:p w14:paraId="173B2431"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Pašvietimas: ne mažiau kaip 10vnt. SMD LED’ų;</w:t>
      </w:r>
    </w:p>
    <w:p w14:paraId="52E819E1"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Bangos ilgis 760nm (Infrared), 850nm (Balta);</w:t>
      </w:r>
    </w:p>
    <w:p w14:paraId="2D35C1C7"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Palaikomi protokolai: ARP, ICMP, TCP/IP, DHCP, NTP, FTP, HTTP, SMTP, RTP;</w:t>
      </w:r>
    </w:p>
    <w:p w14:paraId="0257BE7F"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Maitinimas 24-28Vac;</w:t>
      </w:r>
    </w:p>
    <w:p w14:paraId="7B33C162"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Darbinės temperatūros diapazonas ne siauresnis kaip: -30° iki 45°;</w:t>
      </w:r>
    </w:p>
    <w:p w14:paraId="0B8ED61A"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Apsaugos klasė ne žemesnė kaip IP66;</w:t>
      </w:r>
    </w:p>
    <w:p w14:paraId="01B8537A"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 xml:space="preserve">Atsparumo smūgiams lygis ne žemesnis kaip IK10; </w:t>
      </w:r>
    </w:p>
    <w:p w14:paraId="1767335C" w14:textId="77777777" w:rsidR="001A1FEE" w:rsidRPr="0037323F" w:rsidRDefault="001A1FEE" w:rsidP="005A4D3D">
      <w:pPr>
        <w:pStyle w:val="ListParagraph"/>
        <w:numPr>
          <w:ilvl w:val="0"/>
          <w:numId w:val="55"/>
        </w:numPr>
        <w:tabs>
          <w:tab w:val="left" w:pos="8137"/>
        </w:tabs>
        <w:spacing w:before="60" w:after="60" w:line="240" w:lineRule="auto"/>
        <w:jc w:val="both"/>
        <w:rPr>
          <w:rFonts w:ascii="Arial" w:eastAsia="Calibri" w:hAnsi="Arial" w:cs="Arial"/>
          <w:sz w:val="20"/>
          <w:szCs w:val="20"/>
        </w:rPr>
      </w:pPr>
      <w:r w:rsidRPr="0037323F">
        <w:rPr>
          <w:rFonts w:ascii="Arial" w:eastAsia="Calibri" w:hAnsi="Arial" w:cs="Arial"/>
          <w:sz w:val="20"/>
          <w:szCs w:val="20"/>
        </w:rPr>
        <w:t>Suderinama su „ParkIT System“ programine įranga.</w:t>
      </w:r>
    </w:p>
    <w:p w14:paraId="6D2A0133" w14:textId="77777777" w:rsidR="001A1FEE" w:rsidRPr="00BA259B" w:rsidRDefault="001A1FEE" w:rsidP="005A4D3D">
      <w:pPr>
        <w:pStyle w:val="ListParagraph"/>
        <w:jc w:val="both"/>
        <w:rPr>
          <w:rFonts w:eastAsia="Calibri" w:cs="Times New Roman"/>
        </w:rPr>
      </w:pPr>
    </w:p>
    <w:p w14:paraId="7F7CFBE2" w14:textId="77777777" w:rsidR="001A1FEE" w:rsidRPr="0037323F" w:rsidRDefault="001A1FEE" w:rsidP="0037323F">
      <w:pPr>
        <w:pStyle w:val="ListParagraph"/>
        <w:numPr>
          <w:ilvl w:val="1"/>
          <w:numId w:val="31"/>
        </w:numPr>
        <w:pBdr>
          <w:bottom w:val="single" w:sz="8" w:space="1" w:color="auto"/>
          <w:between w:val="single" w:sz="12" w:space="1" w:color="auto"/>
        </w:pBdr>
        <w:tabs>
          <w:tab w:val="left" w:pos="567"/>
          <w:tab w:val="left" w:pos="8137"/>
        </w:tabs>
        <w:spacing w:before="60" w:after="60" w:line="240" w:lineRule="auto"/>
        <w:ind w:left="426" w:hanging="426"/>
        <w:jc w:val="both"/>
        <w:rPr>
          <w:rFonts w:ascii="Arial" w:eastAsia="Calibri" w:hAnsi="Arial" w:cs="Arial"/>
          <w:b/>
          <w:sz w:val="20"/>
          <w:szCs w:val="20"/>
        </w:rPr>
      </w:pPr>
      <w:r w:rsidRPr="0037323F">
        <w:rPr>
          <w:rFonts w:ascii="Arial" w:eastAsia="Calibri" w:hAnsi="Arial" w:cs="Arial"/>
          <w:b/>
          <w:sz w:val="20"/>
          <w:szCs w:val="20"/>
        </w:rPr>
        <w:t>Indukcinės kilpos valdiklis su indukciniu kabeliu</w:t>
      </w:r>
    </w:p>
    <w:p w14:paraId="78D7FEC4" w14:textId="77777777" w:rsidR="001A1FEE" w:rsidRPr="00BA259B" w:rsidRDefault="001A1FEE" w:rsidP="005A4D3D">
      <w:pPr>
        <w:spacing w:before="60" w:after="60" w:line="240" w:lineRule="auto"/>
        <w:jc w:val="both"/>
        <w:rPr>
          <w:rFonts w:ascii="Trebuchet MS" w:eastAsia="Calibri" w:hAnsi="Trebuchet MS" w:cs="Times New Roman"/>
          <w:b/>
          <w:color w:val="7F7F7F"/>
          <w:sz w:val="20"/>
          <w:szCs w:val="20"/>
        </w:rPr>
      </w:pPr>
    </w:p>
    <w:p w14:paraId="1155942D" w14:textId="77777777" w:rsidR="001A1FEE" w:rsidRPr="0037323F" w:rsidRDefault="001A1FEE" w:rsidP="005A4D3D">
      <w:pPr>
        <w:pStyle w:val="ListParagraph"/>
        <w:numPr>
          <w:ilvl w:val="0"/>
          <w:numId w:val="62"/>
        </w:numPr>
        <w:spacing w:after="0" w:line="240" w:lineRule="auto"/>
        <w:jc w:val="both"/>
        <w:rPr>
          <w:rFonts w:ascii="Arial" w:eastAsia="Calibri" w:hAnsi="Arial" w:cs="Arial"/>
          <w:sz w:val="20"/>
          <w:szCs w:val="20"/>
        </w:rPr>
      </w:pPr>
      <w:r w:rsidRPr="0037323F">
        <w:rPr>
          <w:rFonts w:ascii="Arial" w:eastAsia="Calibri" w:hAnsi="Arial" w:cs="Arial"/>
          <w:sz w:val="20"/>
          <w:szCs w:val="20"/>
        </w:rPr>
        <w:lastRenderedPageBreak/>
        <w:t>Indukcinės kilpos pajungimo modulis;</w:t>
      </w:r>
    </w:p>
    <w:p w14:paraId="1B223647" w14:textId="77777777" w:rsidR="001A1FEE" w:rsidRPr="0037323F" w:rsidRDefault="001A1FEE" w:rsidP="005A4D3D">
      <w:pPr>
        <w:pStyle w:val="ListParagraph"/>
        <w:numPr>
          <w:ilvl w:val="0"/>
          <w:numId w:val="62"/>
        </w:numPr>
        <w:spacing w:after="0" w:line="240" w:lineRule="auto"/>
        <w:jc w:val="both"/>
        <w:rPr>
          <w:rFonts w:ascii="Arial" w:eastAsia="Calibri" w:hAnsi="Arial" w:cs="Arial"/>
          <w:sz w:val="20"/>
          <w:szCs w:val="20"/>
        </w:rPr>
      </w:pPr>
      <w:r w:rsidRPr="0037323F">
        <w:rPr>
          <w:rFonts w:ascii="Arial" w:eastAsia="Calibri" w:hAnsi="Arial" w:cs="Arial"/>
          <w:sz w:val="20"/>
          <w:szCs w:val="20"/>
        </w:rPr>
        <w:t>1 arba 2 kilpų pajungimas;</w:t>
      </w:r>
    </w:p>
    <w:p w14:paraId="0A88F08D" w14:textId="77777777" w:rsidR="001A1FEE" w:rsidRPr="0037323F" w:rsidRDefault="001A1FEE" w:rsidP="005A4D3D">
      <w:pPr>
        <w:pStyle w:val="ListParagraph"/>
        <w:numPr>
          <w:ilvl w:val="0"/>
          <w:numId w:val="62"/>
        </w:numPr>
        <w:spacing w:after="0" w:line="240" w:lineRule="auto"/>
        <w:jc w:val="both"/>
        <w:rPr>
          <w:rFonts w:ascii="Arial" w:eastAsia="Calibri" w:hAnsi="Arial" w:cs="Arial"/>
          <w:sz w:val="20"/>
          <w:szCs w:val="20"/>
        </w:rPr>
      </w:pPr>
      <w:r w:rsidRPr="0037323F">
        <w:rPr>
          <w:rFonts w:ascii="Arial" w:eastAsia="Calibri" w:hAnsi="Arial" w:cs="Arial"/>
          <w:sz w:val="20"/>
          <w:szCs w:val="20"/>
        </w:rPr>
        <w:t>Detektavimo induktyvumo ribų diapazonas ne siauresnis kaip 50-800mH;</w:t>
      </w:r>
    </w:p>
    <w:p w14:paraId="428111E3" w14:textId="77777777" w:rsidR="001A1FEE" w:rsidRPr="0037323F" w:rsidRDefault="001A1FEE" w:rsidP="005A4D3D">
      <w:pPr>
        <w:pStyle w:val="ListParagraph"/>
        <w:numPr>
          <w:ilvl w:val="0"/>
          <w:numId w:val="62"/>
        </w:numPr>
        <w:spacing w:after="0" w:line="240" w:lineRule="auto"/>
        <w:jc w:val="both"/>
        <w:rPr>
          <w:rFonts w:ascii="Arial" w:eastAsia="Calibri" w:hAnsi="Arial" w:cs="Arial"/>
          <w:sz w:val="20"/>
          <w:szCs w:val="20"/>
        </w:rPr>
      </w:pPr>
      <w:r w:rsidRPr="0037323F">
        <w:rPr>
          <w:rFonts w:ascii="Arial" w:eastAsia="Calibri" w:hAnsi="Arial" w:cs="Arial"/>
          <w:sz w:val="20"/>
          <w:szCs w:val="20"/>
        </w:rPr>
        <w:t>Detektavimo dažnio ribų diapazonas ne siauresnis kaip 30-80kHz;</w:t>
      </w:r>
    </w:p>
    <w:p w14:paraId="6C9801EF" w14:textId="77777777" w:rsidR="001A1FEE" w:rsidRPr="0037323F" w:rsidRDefault="001A1FEE" w:rsidP="005A4D3D">
      <w:pPr>
        <w:pStyle w:val="ListParagraph"/>
        <w:numPr>
          <w:ilvl w:val="0"/>
          <w:numId w:val="62"/>
        </w:numPr>
        <w:spacing w:after="0" w:line="240" w:lineRule="auto"/>
        <w:jc w:val="both"/>
        <w:rPr>
          <w:rFonts w:ascii="Arial" w:eastAsia="Calibri" w:hAnsi="Arial" w:cs="Arial"/>
          <w:sz w:val="20"/>
          <w:szCs w:val="20"/>
        </w:rPr>
      </w:pPr>
      <w:r w:rsidRPr="0037323F">
        <w:rPr>
          <w:rFonts w:ascii="Arial" w:eastAsia="Calibri" w:hAnsi="Arial" w:cs="Arial"/>
          <w:sz w:val="20"/>
          <w:szCs w:val="20"/>
        </w:rPr>
        <w:t>Reguliuojamo jautrumas diapazonas ne siauresnis kaip 0,02%-0,5%;</w:t>
      </w:r>
    </w:p>
    <w:p w14:paraId="1E8F312D" w14:textId="77777777" w:rsidR="001A1FEE" w:rsidRPr="0037323F" w:rsidRDefault="001A1FEE" w:rsidP="005A4D3D">
      <w:pPr>
        <w:pStyle w:val="ListParagraph"/>
        <w:numPr>
          <w:ilvl w:val="0"/>
          <w:numId w:val="62"/>
        </w:numPr>
        <w:spacing w:after="0" w:line="240" w:lineRule="auto"/>
        <w:jc w:val="both"/>
        <w:rPr>
          <w:rFonts w:ascii="Arial" w:eastAsia="Calibri" w:hAnsi="Arial" w:cs="Arial"/>
          <w:sz w:val="20"/>
          <w:szCs w:val="20"/>
        </w:rPr>
      </w:pPr>
      <w:r w:rsidRPr="0037323F">
        <w:rPr>
          <w:rFonts w:ascii="Arial" w:eastAsia="Calibri" w:hAnsi="Arial" w:cs="Arial"/>
          <w:sz w:val="20"/>
          <w:szCs w:val="20"/>
        </w:rPr>
        <w:t>Atsparumo klasė ne žemesnė kaip IP30;</w:t>
      </w:r>
    </w:p>
    <w:p w14:paraId="765E4EDB" w14:textId="77777777" w:rsidR="001A1FEE" w:rsidRPr="0037323F" w:rsidRDefault="001A1FEE" w:rsidP="005A4D3D">
      <w:pPr>
        <w:pStyle w:val="ListParagraph"/>
        <w:numPr>
          <w:ilvl w:val="0"/>
          <w:numId w:val="62"/>
        </w:numPr>
        <w:spacing w:after="0" w:line="240" w:lineRule="auto"/>
        <w:jc w:val="both"/>
        <w:rPr>
          <w:rFonts w:ascii="Arial" w:eastAsia="Calibri" w:hAnsi="Arial" w:cs="Arial"/>
          <w:sz w:val="20"/>
          <w:szCs w:val="20"/>
        </w:rPr>
      </w:pPr>
      <w:r w:rsidRPr="0037323F">
        <w:rPr>
          <w:rFonts w:ascii="Arial" w:eastAsia="Calibri" w:hAnsi="Arial" w:cs="Arial"/>
          <w:sz w:val="20"/>
          <w:szCs w:val="20"/>
        </w:rPr>
        <w:t>Darbinės temperatūros diapazonas ne siauresnis kaip -20° iki +45°C.</w:t>
      </w:r>
    </w:p>
    <w:p w14:paraId="7C17C258" w14:textId="145EBEBE" w:rsidR="00F46D39" w:rsidRPr="00C624DB" w:rsidRDefault="00F46D39" w:rsidP="005A4D3D">
      <w:pPr>
        <w:spacing w:before="60" w:after="60" w:line="240" w:lineRule="auto"/>
        <w:ind w:left="284"/>
        <w:contextualSpacing/>
        <w:jc w:val="both"/>
        <w:rPr>
          <w:rFonts w:ascii="Arial" w:eastAsia="Calibri" w:hAnsi="Arial" w:cs="Arial"/>
          <w:b/>
          <w:sz w:val="20"/>
          <w:szCs w:val="20"/>
        </w:rPr>
      </w:pPr>
    </w:p>
    <w:p w14:paraId="07D387BA" w14:textId="10375FBC" w:rsidR="009D7EF9" w:rsidRPr="00C624DB" w:rsidRDefault="009D7EF9" w:rsidP="005A4D3D">
      <w:pPr>
        <w:numPr>
          <w:ilvl w:val="0"/>
          <w:numId w:val="31"/>
        </w:numPr>
        <w:pBdr>
          <w:top w:val="single" w:sz="8" w:space="1" w:color="auto"/>
          <w:bottom w:val="single" w:sz="8" w:space="1" w:color="auto"/>
        </w:pBdr>
        <w:tabs>
          <w:tab w:val="left" w:pos="284"/>
        </w:tabs>
        <w:spacing w:before="60" w:after="60" w:line="240" w:lineRule="auto"/>
        <w:ind w:left="0" w:firstLine="0"/>
        <w:contextualSpacing/>
        <w:jc w:val="both"/>
        <w:rPr>
          <w:rFonts w:ascii="Arial" w:eastAsia="Calibri" w:hAnsi="Arial" w:cs="Arial"/>
          <w:b/>
          <w:sz w:val="20"/>
          <w:szCs w:val="20"/>
        </w:rPr>
      </w:pPr>
      <w:r w:rsidRPr="00C624DB">
        <w:rPr>
          <w:rFonts w:ascii="Arial" w:eastAsia="Calibri" w:hAnsi="Arial" w:cs="Arial"/>
          <w:b/>
          <w:sz w:val="20"/>
          <w:szCs w:val="20"/>
        </w:rPr>
        <w:t>DARBŲ TECHNINĖ SPECIFIKACIJA</w:t>
      </w:r>
    </w:p>
    <w:p w14:paraId="590AA217" w14:textId="58787662" w:rsidR="009D7EF9" w:rsidRPr="00C624DB" w:rsidRDefault="009D7EF9" w:rsidP="005A4D3D">
      <w:pPr>
        <w:pStyle w:val="ListParagraph"/>
        <w:numPr>
          <w:ilvl w:val="1"/>
          <w:numId w:val="31"/>
        </w:numPr>
        <w:pBdr>
          <w:bottom w:val="single" w:sz="8" w:space="1" w:color="auto"/>
          <w:between w:val="single" w:sz="12" w:space="1" w:color="auto"/>
        </w:pBdr>
        <w:tabs>
          <w:tab w:val="left" w:pos="567"/>
          <w:tab w:val="left" w:pos="8137"/>
        </w:tabs>
        <w:spacing w:before="60" w:after="60" w:line="240" w:lineRule="auto"/>
        <w:ind w:left="426" w:hanging="426"/>
        <w:jc w:val="both"/>
        <w:rPr>
          <w:rFonts w:ascii="Arial" w:eastAsia="Calibri" w:hAnsi="Arial" w:cs="Arial"/>
          <w:b/>
          <w:bCs/>
          <w:sz w:val="20"/>
          <w:szCs w:val="20"/>
        </w:rPr>
      </w:pPr>
      <w:r w:rsidRPr="00C624DB">
        <w:rPr>
          <w:rFonts w:ascii="Arial" w:eastAsia="Calibri" w:hAnsi="Arial" w:cs="Arial"/>
          <w:b/>
          <w:sz w:val="20"/>
          <w:szCs w:val="20"/>
        </w:rPr>
        <w:t>Darbų atlikimas</w:t>
      </w:r>
    </w:p>
    <w:p w14:paraId="786CFA84" w14:textId="77777777" w:rsidR="009D7EF9" w:rsidRPr="00C624DB" w:rsidRDefault="009D7EF9" w:rsidP="005A4D3D">
      <w:pPr>
        <w:spacing w:before="60" w:after="60" w:line="240" w:lineRule="auto"/>
        <w:ind w:left="284"/>
        <w:contextualSpacing/>
        <w:jc w:val="both"/>
        <w:rPr>
          <w:rFonts w:ascii="Arial" w:eastAsia="Calibri" w:hAnsi="Arial" w:cs="Arial"/>
          <w:b/>
          <w:sz w:val="20"/>
          <w:szCs w:val="20"/>
        </w:rPr>
      </w:pPr>
    </w:p>
    <w:p w14:paraId="32AD5FEF" w14:textId="012EB444"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 xml:space="preserve">Visi darbai, kurie gali būti pagrįstai laikomi būtinais instaliavimo darbų užbaigimui ir tinkamam sistemų eksploatavimui, turi būti privalomi atlikti, nepriklausomai nuo to, ar jie yra parodyti brėžiniuose arba apibūdinti šiame ir kituose </w:t>
      </w:r>
      <w:r w:rsidR="00066427" w:rsidRPr="00C624DB">
        <w:rPr>
          <w:rFonts w:ascii="Arial" w:hAnsi="Arial" w:cs="Arial"/>
          <w:sz w:val="20"/>
          <w:szCs w:val="20"/>
        </w:rPr>
        <w:t xml:space="preserve">Pirkimo </w:t>
      </w:r>
      <w:r w:rsidRPr="00C624DB">
        <w:rPr>
          <w:rFonts w:ascii="Arial" w:hAnsi="Arial" w:cs="Arial"/>
          <w:sz w:val="20"/>
          <w:szCs w:val="20"/>
        </w:rPr>
        <w:t>dokumentuose ar ne.</w:t>
      </w:r>
    </w:p>
    <w:p w14:paraId="40461C0E" w14:textId="77777777"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Montavimo darbai ir terminai suderinami su valdos savininku (valdytoju) ir asmenimis, kurių inžineriniai tinklai ar sistemos yra kertami ar yra naudojami, ar vykdomas paralelinis montavimas pagal statinio projekte numatytas sąlygas;</w:t>
      </w:r>
    </w:p>
    <w:p w14:paraId="5CAF22D2" w14:textId="77777777"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Visi įrenginiai turi būti patikimai pritvirtinti. Įrenginiai turi būti montuojami patogiose aptarnavimui vietose;</w:t>
      </w:r>
    </w:p>
    <w:p w14:paraId="45D7B50B" w14:textId="77777777"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Visų korpusų, spintų, laidų zonų ir pan. vidus turi būti valomas, kad nebūtų dulkių, purvo ir pan., pašalinamas vanduo ir drėgmė. Visos tvirtinimo varžtų kiaurymės korpusuose ir spintose turi būti su varžtais;</w:t>
      </w:r>
    </w:p>
    <w:p w14:paraId="7F495044" w14:textId="77777777"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Visi įrenginiai turi būti sumontuoti, prijungti, atlikti derinimo darbai ir pridavimas eksploatacijai.</w:t>
      </w:r>
    </w:p>
    <w:p w14:paraId="3A9948C6" w14:textId="36E7C83D"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Papildomi specifiniai montavimo reikalavimai įrangai yra pateikiami prie atitinkamos įrangos techninių specifikacijų, o jei nenurodyta – būtina laikytis gamintojo pateikiamų įrangos montavimo reikalavimų ir sąlygų.</w:t>
      </w:r>
    </w:p>
    <w:p w14:paraId="2589A860" w14:textId="77777777" w:rsidR="009D7EF9" w:rsidRPr="00C624DB" w:rsidRDefault="009D7EF9" w:rsidP="005A4D3D">
      <w:pPr>
        <w:tabs>
          <w:tab w:val="left" w:pos="567"/>
        </w:tabs>
        <w:spacing w:before="60" w:after="60" w:line="240" w:lineRule="auto"/>
        <w:jc w:val="both"/>
        <w:rPr>
          <w:rFonts w:ascii="Arial" w:eastAsia="Calibri" w:hAnsi="Arial" w:cs="Arial"/>
          <w:b/>
          <w:bCs/>
          <w:sz w:val="20"/>
          <w:szCs w:val="20"/>
        </w:rPr>
      </w:pPr>
    </w:p>
    <w:p w14:paraId="2D0D398D" w14:textId="05A1B207" w:rsidR="009D7EF9" w:rsidRPr="00C624DB" w:rsidRDefault="009D7EF9" w:rsidP="005A4D3D">
      <w:pPr>
        <w:pStyle w:val="ListParagraph"/>
        <w:numPr>
          <w:ilvl w:val="1"/>
          <w:numId w:val="31"/>
        </w:numPr>
        <w:pBdr>
          <w:top w:val="single" w:sz="8" w:space="1" w:color="auto"/>
          <w:bottom w:val="single" w:sz="8" w:space="1" w:color="auto"/>
        </w:pBdr>
        <w:tabs>
          <w:tab w:val="left" w:pos="284"/>
        </w:tabs>
        <w:spacing w:before="60" w:after="60" w:line="240" w:lineRule="auto"/>
        <w:ind w:left="426" w:hanging="426"/>
        <w:jc w:val="both"/>
        <w:rPr>
          <w:rFonts w:ascii="Arial" w:eastAsia="Calibri" w:hAnsi="Arial" w:cs="Arial"/>
          <w:b/>
          <w:sz w:val="20"/>
          <w:szCs w:val="20"/>
        </w:rPr>
      </w:pPr>
      <w:r w:rsidRPr="00C624DB">
        <w:rPr>
          <w:rFonts w:ascii="Arial" w:eastAsia="Calibri" w:hAnsi="Arial" w:cs="Arial"/>
          <w:b/>
          <w:sz w:val="20"/>
          <w:szCs w:val="20"/>
        </w:rPr>
        <w:t>Kabelių patalpose tiesimo būdai</w:t>
      </w:r>
    </w:p>
    <w:p w14:paraId="6F65A56B" w14:textId="77777777" w:rsidR="009D7EF9" w:rsidRPr="00C624DB" w:rsidRDefault="009D7EF9" w:rsidP="005A4D3D">
      <w:pPr>
        <w:spacing w:after="0" w:line="240" w:lineRule="auto"/>
        <w:jc w:val="both"/>
        <w:rPr>
          <w:rFonts w:ascii="Arial" w:eastAsia="Calibri" w:hAnsi="Arial" w:cs="Arial"/>
          <w:b/>
          <w:sz w:val="20"/>
          <w:szCs w:val="20"/>
        </w:rPr>
      </w:pPr>
    </w:p>
    <w:p w14:paraId="2987F9DA" w14:textId="2C6E287F"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Patalpose su pakabinamomis lubomis kabeliai tiesiami virš lubų,</w:t>
      </w:r>
      <w:r w:rsidR="00941467">
        <w:rPr>
          <w:rFonts w:ascii="Arial" w:hAnsi="Arial" w:cs="Arial"/>
          <w:sz w:val="20"/>
          <w:szCs w:val="20"/>
        </w:rPr>
        <w:t xml:space="preserve"> </w:t>
      </w:r>
      <w:r w:rsidRPr="00C624DB">
        <w:rPr>
          <w:rFonts w:ascii="Arial" w:hAnsi="Arial" w:cs="Arial"/>
          <w:sz w:val="20"/>
          <w:szCs w:val="20"/>
        </w:rPr>
        <w:t>tvirtinant prie sienų arba lubų ir įveriant juos į PVC vamzdžius</w:t>
      </w:r>
      <w:r w:rsidR="003726D2" w:rsidRPr="00C624DB">
        <w:rPr>
          <w:rFonts w:ascii="Arial" w:hAnsi="Arial" w:cs="Arial"/>
          <w:sz w:val="20"/>
          <w:szCs w:val="20"/>
        </w:rPr>
        <w:t xml:space="preserve"> ar PVC kanalus</w:t>
      </w:r>
      <w:r w:rsidRPr="00C624DB">
        <w:rPr>
          <w:rFonts w:ascii="Arial" w:hAnsi="Arial" w:cs="Arial"/>
          <w:sz w:val="20"/>
          <w:szCs w:val="20"/>
        </w:rPr>
        <w:t>.</w:t>
      </w:r>
    </w:p>
    <w:p w14:paraId="7D91AF1E" w14:textId="77777777" w:rsidR="009D7EF9" w:rsidRPr="00C624DB" w:rsidRDefault="009D7EF9" w:rsidP="005A4D3D">
      <w:pPr>
        <w:spacing w:after="0" w:line="240" w:lineRule="auto"/>
        <w:jc w:val="both"/>
        <w:rPr>
          <w:rFonts w:ascii="Arial" w:eastAsia="Calibri" w:hAnsi="Arial" w:cs="Arial"/>
          <w:sz w:val="20"/>
          <w:szCs w:val="20"/>
        </w:rPr>
      </w:pPr>
    </w:p>
    <w:p w14:paraId="58F8055D" w14:textId="365A35B2" w:rsidR="009D7EF9" w:rsidRPr="00C624DB" w:rsidRDefault="009D7EF9" w:rsidP="005A4D3D">
      <w:pPr>
        <w:pStyle w:val="ListParagraph"/>
        <w:numPr>
          <w:ilvl w:val="1"/>
          <w:numId w:val="31"/>
        </w:numPr>
        <w:pBdr>
          <w:top w:val="single" w:sz="8" w:space="1" w:color="auto"/>
          <w:bottom w:val="single" w:sz="8" w:space="1" w:color="auto"/>
        </w:pBdr>
        <w:tabs>
          <w:tab w:val="left" w:pos="284"/>
        </w:tabs>
        <w:spacing w:before="60" w:after="60" w:line="240" w:lineRule="auto"/>
        <w:ind w:left="426" w:hanging="426"/>
        <w:jc w:val="both"/>
        <w:rPr>
          <w:rFonts w:ascii="Arial" w:eastAsia="Calibri" w:hAnsi="Arial" w:cs="Arial"/>
          <w:b/>
          <w:sz w:val="20"/>
          <w:szCs w:val="20"/>
        </w:rPr>
      </w:pPr>
      <w:r w:rsidRPr="00C624DB">
        <w:rPr>
          <w:rFonts w:ascii="Arial" w:eastAsia="Calibri" w:hAnsi="Arial" w:cs="Arial"/>
          <w:b/>
          <w:sz w:val="20"/>
          <w:szCs w:val="20"/>
        </w:rPr>
        <w:t xml:space="preserve">Kabelių tiesimo reikalavimai </w:t>
      </w:r>
    </w:p>
    <w:p w14:paraId="3DF2972E" w14:textId="77777777" w:rsidR="009D7EF9" w:rsidRPr="00C624DB" w:rsidRDefault="009D7EF9" w:rsidP="005A4D3D">
      <w:pPr>
        <w:spacing w:before="60" w:after="60" w:line="240" w:lineRule="auto"/>
        <w:jc w:val="both"/>
        <w:rPr>
          <w:rFonts w:ascii="Arial" w:eastAsia="Calibri" w:hAnsi="Arial" w:cs="Arial"/>
          <w:b/>
          <w:color w:val="7F7F7F"/>
          <w:sz w:val="20"/>
          <w:szCs w:val="20"/>
        </w:rPr>
      </w:pPr>
    </w:p>
    <w:p w14:paraId="1E9E83C0" w14:textId="77777777"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Kabeliai tiesimi vadovaujantis Elektros linijų ir instaliacijos įrengimo taisyklėmis bei kitais norminiais dokumentais.</w:t>
      </w:r>
    </w:p>
    <w:p w14:paraId="42310D87" w14:textId="77777777"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Montuojant ryšių kabelius turi būti laikomasi visų gamintojo techninėje specifikacijoje nustatytų parametrų.</w:t>
      </w:r>
    </w:p>
    <w:p w14:paraId="7A16DB15" w14:textId="77777777"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Gręžimo vietos ir grioveliai sienose bei perdengimuose tarp aukštų po ryšių kabelių montavimo turi būti hermetizuoti.</w:t>
      </w:r>
    </w:p>
    <w:p w14:paraId="59DFB009" w14:textId="77777777"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Ties įvadu į pastatą, pratraukus vamzdyje kabelį, vamzdžio galai ir angos pastate turi būti užsandarinamos specialia, nedegia ir nelaidžia vandeniui medžiaga.</w:t>
      </w:r>
    </w:p>
    <w:p w14:paraId="75712966" w14:textId="77777777"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Ten, kur tikėtini mechaniniai kabelių pažeidimai, jie turi būti apsaugoti.</w:t>
      </w:r>
    </w:p>
    <w:p w14:paraId="21A5BB7C" w14:textId="77777777"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Traukiant laidininkus į vamzdžius, negalima viršyti jiems leidžiamos tempimo jėgos.</w:t>
      </w:r>
    </w:p>
    <w:p w14:paraId="6E165A36" w14:textId="77777777" w:rsidR="009D7EF9" w:rsidRPr="00C624DB" w:rsidRDefault="009D7EF9" w:rsidP="005A4D3D">
      <w:pPr>
        <w:spacing w:after="0"/>
        <w:jc w:val="both"/>
        <w:rPr>
          <w:rFonts w:ascii="Arial" w:hAnsi="Arial" w:cs="Arial"/>
          <w:sz w:val="20"/>
          <w:szCs w:val="20"/>
        </w:rPr>
      </w:pPr>
      <w:r w:rsidRPr="00C624DB">
        <w:rPr>
          <w:rFonts w:ascii="Arial" w:hAnsi="Arial" w:cs="Arial"/>
          <w:sz w:val="20"/>
          <w:szCs w:val="20"/>
        </w:rPr>
        <w:t>Kabeliai turi būti pažymėti patikimais keičiamais plastikiniais žymekliais užspaustais abiejuose kabelio galuose.</w:t>
      </w:r>
    </w:p>
    <w:p w14:paraId="22C77E38" w14:textId="2D27CF49" w:rsidR="009D7EF9" w:rsidRPr="00F90FA0" w:rsidRDefault="009D7EF9" w:rsidP="00F90FA0">
      <w:pPr>
        <w:spacing w:after="0"/>
        <w:jc w:val="both"/>
        <w:rPr>
          <w:rFonts w:ascii="Arial" w:hAnsi="Arial" w:cs="Arial"/>
          <w:sz w:val="20"/>
          <w:szCs w:val="20"/>
        </w:rPr>
      </w:pPr>
      <w:r w:rsidRPr="00C624DB">
        <w:rPr>
          <w:rFonts w:ascii="Arial" w:hAnsi="Arial" w:cs="Arial"/>
          <w:sz w:val="20"/>
          <w:szCs w:val="20"/>
        </w:rPr>
        <w:t>Po montavimo darbų užbaigimo montavimo darbų vieta turi būti sutvarkyta pagal statinio savininko pagrįstus reikalavimus.</w:t>
      </w:r>
    </w:p>
    <w:p w14:paraId="316253DA" w14:textId="1441FDD9" w:rsidR="009D7EF9" w:rsidRPr="00C624DB" w:rsidRDefault="009D7EF9" w:rsidP="005A4D3D">
      <w:pPr>
        <w:pStyle w:val="ListParagraph"/>
        <w:numPr>
          <w:ilvl w:val="1"/>
          <w:numId w:val="31"/>
        </w:numPr>
        <w:pBdr>
          <w:top w:val="single" w:sz="8" w:space="1" w:color="auto"/>
          <w:bottom w:val="single" w:sz="8" w:space="1" w:color="auto"/>
        </w:pBdr>
        <w:tabs>
          <w:tab w:val="left" w:pos="284"/>
          <w:tab w:val="left" w:pos="360"/>
        </w:tabs>
        <w:spacing w:before="120" w:after="120" w:line="240" w:lineRule="auto"/>
        <w:ind w:left="426" w:right="-1" w:hanging="426"/>
        <w:jc w:val="both"/>
        <w:rPr>
          <w:rFonts w:ascii="Arial" w:hAnsi="Arial" w:cs="Arial"/>
          <w:b/>
          <w:bCs/>
          <w:sz w:val="20"/>
          <w:szCs w:val="20"/>
        </w:rPr>
      </w:pPr>
      <w:r w:rsidRPr="00C624DB">
        <w:rPr>
          <w:rFonts w:ascii="Arial" w:eastAsia="Calibri" w:hAnsi="Arial" w:cs="Arial"/>
          <w:b/>
          <w:sz w:val="20"/>
          <w:szCs w:val="20"/>
        </w:rPr>
        <w:t>Kabelių žymėjimas</w:t>
      </w:r>
    </w:p>
    <w:p w14:paraId="24379B67" w14:textId="30B818E6" w:rsidR="009D7EF9" w:rsidRDefault="00481205" w:rsidP="005A4D3D">
      <w:pPr>
        <w:spacing w:after="0"/>
        <w:jc w:val="both"/>
        <w:rPr>
          <w:rFonts w:ascii="Arial" w:hAnsi="Arial" w:cs="Arial"/>
          <w:sz w:val="20"/>
          <w:szCs w:val="20"/>
        </w:rPr>
      </w:pPr>
      <w:r w:rsidRPr="00C624DB">
        <w:rPr>
          <w:rFonts w:ascii="Arial" w:hAnsi="Arial" w:cs="Arial"/>
          <w:sz w:val="20"/>
          <w:szCs w:val="20"/>
        </w:rPr>
        <w:t>K</w:t>
      </w:r>
      <w:r w:rsidR="009D7EF9" w:rsidRPr="00C624DB">
        <w:rPr>
          <w:rFonts w:ascii="Arial" w:hAnsi="Arial" w:cs="Arial"/>
          <w:sz w:val="20"/>
          <w:szCs w:val="20"/>
        </w:rPr>
        <w:t>abelių linija ir jos komponentai turi būti pažymėti taip, kad būtų galima identifikuoti kabelio savininką. Žymekliai turi būti pritvirtinti taip, kad jie išliktų netgi tada, jei įrengimai yra keičiami. Tekstas ant žymeklių turi būti atliktas juodais dažais ant balto fono.</w:t>
      </w:r>
    </w:p>
    <w:p w14:paraId="09D1F2DB" w14:textId="77777777" w:rsidR="005526D6" w:rsidRDefault="005526D6" w:rsidP="005A4D3D">
      <w:pPr>
        <w:spacing w:after="0"/>
        <w:jc w:val="both"/>
        <w:rPr>
          <w:rFonts w:ascii="Arial" w:hAnsi="Arial" w:cs="Arial"/>
          <w:sz w:val="20"/>
          <w:szCs w:val="20"/>
        </w:rPr>
      </w:pPr>
    </w:p>
    <w:p w14:paraId="1EF8AF3C" w14:textId="77777777" w:rsidR="00D919AB" w:rsidRDefault="00D919AB" w:rsidP="005A4D3D">
      <w:pPr>
        <w:spacing w:after="0"/>
        <w:jc w:val="both"/>
        <w:rPr>
          <w:rFonts w:ascii="Arial" w:hAnsi="Arial" w:cs="Arial"/>
          <w:sz w:val="20"/>
          <w:szCs w:val="20"/>
        </w:rPr>
      </w:pPr>
      <w:r>
        <w:rPr>
          <w:rFonts w:ascii="Arial" w:hAnsi="Arial" w:cs="Arial"/>
          <w:sz w:val="20"/>
          <w:szCs w:val="20"/>
        </w:rPr>
        <w:t>PRIEDAI</w:t>
      </w:r>
    </w:p>
    <w:p w14:paraId="28876283" w14:textId="77777777" w:rsidR="00D919AB" w:rsidRDefault="00D919AB" w:rsidP="005A4D3D">
      <w:pPr>
        <w:spacing w:after="0"/>
        <w:jc w:val="both"/>
        <w:rPr>
          <w:rFonts w:ascii="Arial" w:hAnsi="Arial" w:cs="Arial"/>
          <w:sz w:val="20"/>
          <w:szCs w:val="20"/>
        </w:rPr>
      </w:pPr>
    </w:p>
    <w:p w14:paraId="1B37ABF6" w14:textId="205464BF" w:rsidR="00F90FA0" w:rsidRDefault="00D919AB" w:rsidP="005A4D3D">
      <w:pPr>
        <w:spacing w:after="0"/>
        <w:jc w:val="both"/>
        <w:rPr>
          <w:rFonts w:ascii="Arial" w:hAnsi="Arial" w:cs="Arial"/>
          <w:sz w:val="20"/>
          <w:szCs w:val="20"/>
        </w:rPr>
      </w:pPr>
      <w:r w:rsidRPr="00361413">
        <w:rPr>
          <w:rFonts w:ascii="Arial" w:eastAsia="Calibri" w:hAnsi="Arial" w:cs="Arial"/>
          <w:b/>
          <w:bCs/>
          <w:sz w:val="20"/>
          <w:szCs w:val="20"/>
        </w:rPr>
        <w:t>1 Pav. Telšių TP ir SK apsaugos postas. KONFIDENCIALU</w:t>
      </w:r>
      <w:r w:rsidRPr="00D919AB">
        <w:rPr>
          <w:rFonts w:ascii="Arial" w:hAnsi="Arial" w:cs="Arial"/>
          <w:sz w:val="20"/>
          <w:szCs w:val="20"/>
        </w:rPr>
        <w:t>*</w:t>
      </w:r>
    </w:p>
    <w:p w14:paraId="6424FFB5" w14:textId="2C2448B9" w:rsidR="002B2A24" w:rsidRPr="00C624DB" w:rsidRDefault="00F90FA0" w:rsidP="005A4D3D">
      <w:pPr>
        <w:spacing w:after="0"/>
        <w:jc w:val="both"/>
        <w:rPr>
          <w:rFonts w:ascii="Arial" w:hAnsi="Arial" w:cs="Arial"/>
          <w:sz w:val="20"/>
          <w:szCs w:val="20"/>
        </w:rPr>
      </w:pPr>
      <w:r w:rsidRPr="00F90FA0">
        <w:rPr>
          <w:rFonts w:ascii="Arial" w:hAnsi="Arial" w:cs="Arial"/>
          <w:sz w:val="20"/>
          <w:szCs w:val="20"/>
        </w:rPr>
        <w:t>* Tiekėjai, norėdami susipažinti su 1 priedu, turi kreiptis į Pirkėją ir pasirašyti konfidencialumo įsipareigojimą</w:t>
      </w:r>
      <w:r w:rsidRPr="00F90FA0">
        <w:rPr>
          <w:rFonts w:ascii="Arial" w:hAnsi="Arial" w:cs="Arial"/>
          <w:b/>
          <w:bCs/>
          <w:sz w:val="20"/>
          <w:szCs w:val="20"/>
        </w:rPr>
        <w:t>.</w:t>
      </w:r>
    </w:p>
    <w:bookmarkEnd w:id="0"/>
    <w:sectPr w:rsidR="002B2A24" w:rsidRPr="00C624DB" w:rsidSect="004E2430">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C8629" w14:textId="77777777" w:rsidR="000D7C06" w:rsidRDefault="000D7C06" w:rsidP="00CB7DF3">
      <w:pPr>
        <w:spacing w:after="0" w:line="240" w:lineRule="auto"/>
      </w:pPr>
      <w:r>
        <w:separator/>
      </w:r>
    </w:p>
  </w:endnote>
  <w:endnote w:type="continuationSeparator" w:id="0">
    <w:p w14:paraId="164DE4C3" w14:textId="77777777" w:rsidR="000D7C06" w:rsidRDefault="000D7C06" w:rsidP="00CB7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1B66E" w14:textId="77777777" w:rsidR="000D7C06" w:rsidRDefault="000D7C06" w:rsidP="00CB7DF3">
      <w:pPr>
        <w:spacing w:after="0" w:line="240" w:lineRule="auto"/>
      </w:pPr>
      <w:r>
        <w:separator/>
      </w:r>
    </w:p>
  </w:footnote>
  <w:footnote w:type="continuationSeparator" w:id="0">
    <w:p w14:paraId="4EAB65D6" w14:textId="77777777" w:rsidR="000D7C06" w:rsidRDefault="000D7C06" w:rsidP="00CB7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3B7E9" w14:textId="3CB75B81" w:rsidR="00252E5F" w:rsidRPr="001A4814" w:rsidRDefault="00CE797B" w:rsidP="001A4814">
    <w:pPr>
      <w:pStyle w:val="Header"/>
      <w:jc w:val="right"/>
      <w:rPr>
        <w:rFonts w:ascii="Trebuchet MS" w:hAnsi="Trebuchet MS"/>
        <w:sz w:val="20"/>
        <w:szCs w:val="20"/>
      </w:rPr>
    </w:pPr>
    <w:r w:rsidRPr="000A4C39">
      <w:rPr>
        <w:rFonts w:ascii="Trebuchet MS" w:hAnsi="Trebuchet MS"/>
        <w:sz w:val="20"/>
        <w:szCs w:val="20"/>
      </w:rPr>
      <w:t>SPS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03B601DC"/>
    <w:multiLevelType w:val="hybridMultilevel"/>
    <w:tmpl w:val="FCF4BD70"/>
    <w:lvl w:ilvl="0" w:tplc="0427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05624021"/>
    <w:multiLevelType w:val="hybridMultilevel"/>
    <w:tmpl w:val="D908BAC4"/>
    <w:lvl w:ilvl="0" w:tplc="871E2BDA">
      <w:numFmt w:val="bullet"/>
      <w:lvlText w:val="-"/>
      <w:lvlJc w:val="left"/>
      <w:pPr>
        <w:ind w:left="720" w:hanging="360"/>
      </w:pPr>
      <w:rPr>
        <w:rFonts w:ascii="Trebuchet MS" w:eastAsia="Calibri"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99A4BBF"/>
    <w:multiLevelType w:val="hybridMultilevel"/>
    <w:tmpl w:val="6660FE6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1ED6388D"/>
    <w:multiLevelType w:val="hybridMultilevel"/>
    <w:tmpl w:val="19541AEA"/>
    <w:lvl w:ilvl="0" w:tplc="051654C0">
      <w:start w:val="1"/>
      <w:numFmt w:val="bullet"/>
      <w:lvlText w:val=""/>
      <w:lvlJc w:val="left"/>
      <w:pPr>
        <w:ind w:left="1440" w:hanging="360"/>
      </w:pPr>
      <w:rPr>
        <w:rFonts w:ascii="Symbol" w:hAnsi="Symbol" w:hint="default"/>
      </w:rPr>
    </w:lvl>
    <w:lvl w:ilvl="1" w:tplc="04270005">
      <w:start w:val="1"/>
      <w:numFmt w:val="bullet"/>
      <w:lvlText w:val=""/>
      <w:lvlJc w:val="left"/>
      <w:pPr>
        <w:ind w:left="2160" w:hanging="360"/>
      </w:pPr>
      <w:rPr>
        <w:rFonts w:ascii="Wingdings" w:hAnsi="Wingdings"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201744A7"/>
    <w:multiLevelType w:val="multilevel"/>
    <w:tmpl w:val="A10E1504"/>
    <w:lvl w:ilvl="0">
      <w:start w:val="1"/>
      <w:numFmt w:val="decimal"/>
      <w:lvlText w:val="%1."/>
      <w:lvlJc w:val="left"/>
      <w:pPr>
        <w:ind w:left="360" w:hanging="360"/>
      </w:pPr>
      <w:rPr>
        <w:rFonts w:ascii="Trebuchet MS" w:hAnsi="Trebuchet MS" w:cs="Tahoma" w:hint="default"/>
        <w:b w:val="0"/>
        <w:sz w:val="20"/>
        <w:szCs w:val="20"/>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9" w15:restartNumberingAfterBreak="0">
    <w:nsid w:val="205D3791"/>
    <w:multiLevelType w:val="hybridMultilevel"/>
    <w:tmpl w:val="D31C86E4"/>
    <w:lvl w:ilvl="0" w:tplc="46EC2026">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6751FB7"/>
    <w:multiLevelType w:val="hybridMultilevel"/>
    <w:tmpl w:val="46989A66"/>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7AA5063"/>
    <w:multiLevelType w:val="hybridMultilevel"/>
    <w:tmpl w:val="63E854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83F21EF"/>
    <w:multiLevelType w:val="hybridMultilevel"/>
    <w:tmpl w:val="1CD0A54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2CAA2EE3"/>
    <w:multiLevelType w:val="hybridMultilevel"/>
    <w:tmpl w:val="9B5A448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DB652BF"/>
    <w:multiLevelType w:val="hybridMultilevel"/>
    <w:tmpl w:val="A89296F0"/>
    <w:lvl w:ilvl="0" w:tplc="04270005">
      <w:start w:val="1"/>
      <w:numFmt w:val="bullet"/>
      <w:lvlText w:val=""/>
      <w:lvlJc w:val="left"/>
      <w:pPr>
        <w:ind w:left="1080" w:hanging="360"/>
      </w:pPr>
      <w:rPr>
        <w:rFonts w:ascii="Wingdings" w:hAnsi="Wingdings"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2F8E0A1E"/>
    <w:multiLevelType w:val="hybridMultilevel"/>
    <w:tmpl w:val="65C259B2"/>
    <w:lvl w:ilvl="0" w:tplc="3336137C">
      <w:numFmt w:val="bullet"/>
      <w:lvlText w:val="•"/>
      <w:lvlJc w:val="left"/>
      <w:pPr>
        <w:ind w:left="720" w:hanging="360"/>
      </w:pPr>
      <w:rPr>
        <w:rFonts w:ascii="Trebuchet MS" w:eastAsiaTheme="minorHAnsi"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41A13D1"/>
    <w:multiLevelType w:val="hybridMultilevel"/>
    <w:tmpl w:val="B64C1FD4"/>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5A3714D"/>
    <w:multiLevelType w:val="hybridMultilevel"/>
    <w:tmpl w:val="D5F496E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0222AE9"/>
    <w:multiLevelType w:val="hybridMultilevel"/>
    <w:tmpl w:val="DD18A576"/>
    <w:lvl w:ilvl="0" w:tplc="3336137C">
      <w:numFmt w:val="bullet"/>
      <w:lvlText w:val="•"/>
      <w:lvlJc w:val="left"/>
      <w:pPr>
        <w:ind w:left="1080" w:hanging="360"/>
      </w:pPr>
      <w:rPr>
        <w:rFonts w:ascii="Trebuchet MS" w:eastAsiaTheme="minorHAnsi" w:hAnsi="Trebuchet M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43743A1"/>
    <w:multiLevelType w:val="hybridMultilevel"/>
    <w:tmpl w:val="8A4633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48053870"/>
    <w:multiLevelType w:val="hybridMultilevel"/>
    <w:tmpl w:val="B844A6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8E53C15"/>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CC038F4"/>
    <w:multiLevelType w:val="hybridMultilevel"/>
    <w:tmpl w:val="54D4C3AE"/>
    <w:lvl w:ilvl="0" w:tplc="051654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D75595A"/>
    <w:multiLevelType w:val="hybridMultilevel"/>
    <w:tmpl w:val="DF44B3B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EF72AF3"/>
    <w:multiLevelType w:val="hybridMultilevel"/>
    <w:tmpl w:val="C9BA5D8E"/>
    <w:lvl w:ilvl="0" w:tplc="04270001">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51253A89"/>
    <w:multiLevelType w:val="hybridMultilevel"/>
    <w:tmpl w:val="42CA8BA8"/>
    <w:lvl w:ilvl="0" w:tplc="17C678FA">
      <w:numFmt w:val="bullet"/>
      <w:lvlText w:val="-"/>
      <w:lvlJc w:val="left"/>
      <w:pPr>
        <w:ind w:left="720" w:hanging="360"/>
      </w:pPr>
      <w:rPr>
        <w:rFonts w:ascii="Trebuchet MS" w:eastAsia="Calibri" w:hAnsi="Trebuchet MS" w:cs="Times New Roman"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2A3033E"/>
    <w:multiLevelType w:val="hybridMultilevel"/>
    <w:tmpl w:val="A962B04C"/>
    <w:lvl w:ilvl="0" w:tplc="9E524E6A">
      <w:numFmt w:val="bullet"/>
      <w:lvlText w:val="-"/>
      <w:lvlJc w:val="left"/>
      <w:pPr>
        <w:ind w:left="720" w:hanging="360"/>
      </w:pPr>
      <w:rPr>
        <w:rFonts w:ascii="Trebuchet MS" w:eastAsia="Calibri"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5FA243E"/>
    <w:multiLevelType w:val="multilevel"/>
    <w:tmpl w:val="5EF8A6CE"/>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56C16EC3"/>
    <w:multiLevelType w:val="hybridMultilevel"/>
    <w:tmpl w:val="9230B2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57E36C6C"/>
    <w:multiLevelType w:val="hybridMultilevel"/>
    <w:tmpl w:val="670834CC"/>
    <w:lvl w:ilvl="0" w:tplc="871E2BDA">
      <w:numFmt w:val="bullet"/>
      <w:lvlText w:val="-"/>
      <w:lvlJc w:val="left"/>
      <w:pPr>
        <w:ind w:left="720" w:hanging="360"/>
      </w:pPr>
      <w:rPr>
        <w:rFonts w:ascii="Trebuchet MS" w:eastAsia="Calibri"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8" w15:restartNumberingAfterBreak="0">
    <w:nsid w:val="5D1B3158"/>
    <w:multiLevelType w:val="hybridMultilevel"/>
    <w:tmpl w:val="99A01BFA"/>
    <w:lvl w:ilvl="0" w:tplc="284099F4">
      <w:start w:val="2022"/>
      <w:numFmt w:val="bullet"/>
      <w:lvlText w:val="-"/>
      <w:lvlJc w:val="left"/>
      <w:pPr>
        <w:ind w:left="720" w:hanging="360"/>
      </w:pPr>
      <w:rPr>
        <w:rFonts w:ascii="Trebuchet MS" w:eastAsia="Calibri" w:hAnsi="Trebuchet MS" w:cs="Times New Roman" w:hint="default"/>
        <w:b/>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0" w15:restartNumberingAfterBreak="0">
    <w:nsid w:val="62A641BD"/>
    <w:multiLevelType w:val="hybridMultilevel"/>
    <w:tmpl w:val="578E6A6C"/>
    <w:lvl w:ilvl="0" w:tplc="04270001">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632256E8"/>
    <w:multiLevelType w:val="hybridMultilevel"/>
    <w:tmpl w:val="3B267D0C"/>
    <w:lvl w:ilvl="0" w:tplc="C13C93F4">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53871D5"/>
    <w:multiLevelType w:val="hybridMultilevel"/>
    <w:tmpl w:val="9F6A34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6935C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6FF1861"/>
    <w:multiLevelType w:val="hybridMultilevel"/>
    <w:tmpl w:val="9E1641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8711430"/>
    <w:multiLevelType w:val="hybridMultilevel"/>
    <w:tmpl w:val="3F10BC12"/>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6"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C3B6D15"/>
    <w:multiLevelType w:val="hybridMultilevel"/>
    <w:tmpl w:val="120E2874"/>
    <w:lvl w:ilvl="0" w:tplc="6AC81826">
      <w:start w:val="1"/>
      <w:numFmt w:val="bullet"/>
      <w:lvlText w:val=""/>
      <w:lvlJc w:val="left"/>
      <w:pPr>
        <w:ind w:left="720" w:hanging="360"/>
      </w:pPr>
      <w:rPr>
        <w:rFonts w:ascii="Symbol" w:hAnsi="Symbol" w:hint="default"/>
      </w:rPr>
    </w:lvl>
    <w:lvl w:ilvl="1" w:tplc="6AC81826">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6C984B0F"/>
    <w:multiLevelType w:val="hybridMultilevel"/>
    <w:tmpl w:val="7264E35E"/>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9" w15:restartNumberingAfterBreak="0">
    <w:nsid w:val="6F1A070B"/>
    <w:multiLevelType w:val="multilevel"/>
    <w:tmpl w:val="8654DBD6"/>
    <w:lvl w:ilvl="0">
      <w:start w:val="4"/>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1" w15:restartNumberingAfterBreak="0">
    <w:nsid w:val="796D2A35"/>
    <w:multiLevelType w:val="hybridMultilevel"/>
    <w:tmpl w:val="E4A04FD6"/>
    <w:lvl w:ilvl="0" w:tplc="1DC0A32A">
      <w:numFmt w:val="bullet"/>
      <w:lvlText w:val="-"/>
      <w:lvlJc w:val="left"/>
      <w:pPr>
        <w:ind w:left="720" w:hanging="360"/>
      </w:pPr>
      <w:rPr>
        <w:rFonts w:ascii="Trebuchet MS" w:eastAsia="Calibri" w:hAnsi="Trebuchet MS" w:cs="Times New Roman"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B1A5967"/>
    <w:multiLevelType w:val="hybridMultilevel"/>
    <w:tmpl w:val="34A28FF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3"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4"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5"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191921464">
    <w:abstractNumId w:val="18"/>
  </w:num>
  <w:num w:numId="2" w16cid:durableId="295524223">
    <w:abstractNumId w:val="1"/>
  </w:num>
  <w:num w:numId="3" w16cid:durableId="1745837712">
    <w:abstractNumId w:val="56"/>
  </w:num>
  <w:num w:numId="4" w16cid:durableId="566497485">
    <w:abstractNumId w:val="33"/>
  </w:num>
  <w:num w:numId="5" w16cid:durableId="386497185">
    <w:abstractNumId w:val="31"/>
  </w:num>
  <w:num w:numId="6" w16cid:durableId="1792937058">
    <w:abstractNumId w:val="49"/>
  </w:num>
  <w:num w:numId="7" w16cid:durableId="2029283747">
    <w:abstractNumId w:val="27"/>
  </w:num>
  <w:num w:numId="8" w16cid:durableId="830559101">
    <w:abstractNumId w:val="26"/>
  </w:num>
  <w:num w:numId="9" w16cid:durableId="200290837">
    <w:abstractNumId w:val="46"/>
  </w:num>
  <w:num w:numId="10" w16cid:durableId="1785923613">
    <w:abstractNumId w:val="55"/>
  </w:num>
  <w:num w:numId="11" w16cid:durableId="1772505283">
    <w:abstractNumId w:val="38"/>
  </w:num>
  <w:num w:numId="12" w16cid:durableId="327054218">
    <w:abstractNumId w:val="20"/>
  </w:num>
  <w:num w:numId="13" w16cid:durableId="1632245518">
    <w:abstractNumId w:val="24"/>
  </w:num>
  <w:num w:numId="14" w16cid:durableId="1322008681">
    <w:abstractNumId w:val="17"/>
  </w:num>
  <w:num w:numId="15" w16cid:durableId="653029029">
    <w:abstractNumId w:val="10"/>
  </w:num>
  <w:num w:numId="16" w16cid:durableId="69156454">
    <w:abstractNumId w:val="12"/>
  </w:num>
  <w:num w:numId="17" w16cid:durableId="2022003181">
    <w:abstractNumId w:val="58"/>
  </w:num>
  <w:num w:numId="18" w16cid:durableId="992568360">
    <w:abstractNumId w:val="9"/>
  </w:num>
  <w:num w:numId="19" w16cid:durableId="1032264661">
    <w:abstractNumId w:val="62"/>
  </w:num>
  <w:num w:numId="20" w16cid:durableId="1194463488">
    <w:abstractNumId w:val="19"/>
  </w:num>
  <w:num w:numId="21" w16cid:durableId="1504206028">
    <w:abstractNumId w:val="64"/>
  </w:num>
  <w:num w:numId="22" w16cid:durableId="741099582">
    <w:abstractNumId w:val="57"/>
  </w:num>
  <w:num w:numId="23" w16cid:durableId="1164860610">
    <w:abstractNumId w:val="28"/>
  </w:num>
  <w:num w:numId="24" w16cid:durableId="1955600814">
    <w:abstractNumId w:val="2"/>
  </w:num>
  <w:num w:numId="25" w16cid:durableId="306977431">
    <w:abstractNumId w:val="29"/>
  </w:num>
  <w:num w:numId="26" w16cid:durableId="1948780113">
    <w:abstractNumId w:val="14"/>
  </w:num>
  <w:num w:numId="27" w16cid:durableId="1371147271">
    <w:abstractNumId w:val="13"/>
  </w:num>
  <w:num w:numId="28" w16cid:durableId="2043364251">
    <w:abstractNumId w:val="15"/>
  </w:num>
  <w:num w:numId="29" w16cid:durableId="741367071">
    <w:abstractNumId w:val="37"/>
  </w:num>
  <w:num w:numId="30" w16cid:durableId="124665090">
    <w:abstractNumId w:val="7"/>
  </w:num>
  <w:num w:numId="31" w16cid:durableId="56589456">
    <w:abstractNumId w:val="63"/>
  </w:num>
  <w:num w:numId="32" w16cid:durableId="388312670">
    <w:abstractNumId w:val="34"/>
  </w:num>
  <w:num w:numId="33" w16cid:durableId="795488176">
    <w:abstractNumId w:val="47"/>
  </w:num>
  <w:num w:numId="34" w16cid:durableId="1206522830">
    <w:abstractNumId w:val="16"/>
  </w:num>
  <w:num w:numId="35" w16cid:durableId="1963224650">
    <w:abstractNumId w:val="6"/>
  </w:num>
  <w:num w:numId="36" w16cid:durableId="532152379">
    <w:abstractNumId w:val="23"/>
  </w:num>
  <w:num w:numId="37" w16cid:durableId="297031323">
    <w:abstractNumId w:val="56"/>
  </w:num>
  <w:num w:numId="38" w16cid:durableId="2049642718">
    <w:abstractNumId w:val="33"/>
  </w:num>
  <w:num w:numId="39" w16cid:durableId="229268406">
    <w:abstractNumId w:val="49"/>
  </w:num>
  <w:num w:numId="40" w16cid:durableId="96338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422374">
    <w:abstractNumId w:val="65"/>
  </w:num>
  <w:num w:numId="42" w16cid:durableId="70198650">
    <w:abstractNumId w:val="48"/>
  </w:num>
  <w:num w:numId="43" w16cid:durableId="309941625">
    <w:abstractNumId w:val="43"/>
  </w:num>
  <w:num w:numId="44" w16cid:durableId="2321924">
    <w:abstractNumId w:val="52"/>
  </w:num>
  <w:num w:numId="45" w16cid:durableId="1859584479">
    <w:abstractNumId w:val="32"/>
  </w:num>
  <w:num w:numId="46" w16cid:durableId="754403869">
    <w:abstractNumId w:val="36"/>
  </w:num>
  <w:num w:numId="47" w16cid:durableId="713507235">
    <w:abstractNumId w:val="41"/>
  </w:num>
  <w:num w:numId="48" w16cid:durableId="470170986">
    <w:abstractNumId w:val="42"/>
  </w:num>
  <w:num w:numId="49" w16cid:durableId="1048914782">
    <w:abstractNumId w:val="51"/>
  </w:num>
  <w:num w:numId="50" w16cid:durableId="540484981">
    <w:abstractNumId w:val="8"/>
  </w:num>
  <w:num w:numId="51" w16cid:durableId="634024535">
    <w:abstractNumId w:val="44"/>
  </w:num>
  <w:num w:numId="52" w16cid:durableId="1844857146">
    <w:abstractNumId w:val="59"/>
  </w:num>
  <w:num w:numId="53" w16cid:durableId="788476762">
    <w:abstractNumId w:val="11"/>
  </w:num>
  <w:num w:numId="54" w16cid:durableId="1606691334">
    <w:abstractNumId w:val="45"/>
  </w:num>
  <w:num w:numId="55" w16cid:durableId="225143647">
    <w:abstractNumId w:val="39"/>
  </w:num>
  <w:num w:numId="56" w16cid:durableId="1482651948">
    <w:abstractNumId w:val="54"/>
  </w:num>
  <w:num w:numId="57" w16cid:durableId="1132023049">
    <w:abstractNumId w:val="21"/>
  </w:num>
  <w:num w:numId="58" w16cid:durableId="2058124621">
    <w:abstractNumId w:val="61"/>
  </w:num>
  <w:num w:numId="59" w16cid:durableId="1375736647">
    <w:abstractNumId w:val="35"/>
  </w:num>
  <w:num w:numId="60" w16cid:durableId="1922830810">
    <w:abstractNumId w:val="25"/>
  </w:num>
  <w:num w:numId="61" w16cid:durableId="1207717257">
    <w:abstractNumId w:val="30"/>
  </w:num>
  <w:num w:numId="62" w16cid:durableId="206574211">
    <w:abstractNumId w:val="50"/>
  </w:num>
  <w:num w:numId="63" w16cid:durableId="215430158">
    <w:abstractNumId w:val="22"/>
  </w:num>
  <w:num w:numId="64" w16cid:durableId="1492058613">
    <w:abstractNumId w:val="40"/>
  </w:num>
  <w:num w:numId="65" w16cid:durableId="1595943714">
    <w:abstractNumId w:val="5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890"/>
    <w:rsid w:val="000000EA"/>
    <w:rsid w:val="00005640"/>
    <w:rsid w:val="00017FC1"/>
    <w:rsid w:val="000201BB"/>
    <w:rsid w:val="0002204A"/>
    <w:rsid w:val="0002363C"/>
    <w:rsid w:val="00024CB8"/>
    <w:rsid w:val="000314D0"/>
    <w:rsid w:val="00031893"/>
    <w:rsid w:val="00034E9F"/>
    <w:rsid w:val="0003578E"/>
    <w:rsid w:val="00042932"/>
    <w:rsid w:val="00053271"/>
    <w:rsid w:val="00056C58"/>
    <w:rsid w:val="00062A5A"/>
    <w:rsid w:val="00062EE3"/>
    <w:rsid w:val="00066427"/>
    <w:rsid w:val="00067E76"/>
    <w:rsid w:val="00073245"/>
    <w:rsid w:val="00075B93"/>
    <w:rsid w:val="000828D4"/>
    <w:rsid w:val="00083EA4"/>
    <w:rsid w:val="00090618"/>
    <w:rsid w:val="00090791"/>
    <w:rsid w:val="00094A2F"/>
    <w:rsid w:val="000A2391"/>
    <w:rsid w:val="000A52D3"/>
    <w:rsid w:val="000B01C1"/>
    <w:rsid w:val="000B02A9"/>
    <w:rsid w:val="000C0B24"/>
    <w:rsid w:val="000C6D27"/>
    <w:rsid w:val="000D7C06"/>
    <w:rsid w:val="000E328A"/>
    <w:rsid w:val="000E33D4"/>
    <w:rsid w:val="000F1698"/>
    <w:rsid w:val="000F6E80"/>
    <w:rsid w:val="00106565"/>
    <w:rsid w:val="00110957"/>
    <w:rsid w:val="0012161A"/>
    <w:rsid w:val="0014100D"/>
    <w:rsid w:val="00141DB9"/>
    <w:rsid w:val="00142DAB"/>
    <w:rsid w:val="00147530"/>
    <w:rsid w:val="00147CE1"/>
    <w:rsid w:val="0015254E"/>
    <w:rsid w:val="001557B4"/>
    <w:rsid w:val="00155C0E"/>
    <w:rsid w:val="00157A16"/>
    <w:rsid w:val="00167C27"/>
    <w:rsid w:val="001767A7"/>
    <w:rsid w:val="001819E9"/>
    <w:rsid w:val="00181CD7"/>
    <w:rsid w:val="0018295A"/>
    <w:rsid w:val="00191683"/>
    <w:rsid w:val="0019225C"/>
    <w:rsid w:val="001A1FEE"/>
    <w:rsid w:val="001A2CB1"/>
    <w:rsid w:val="001A4814"/>
    <w:rsid w:val="001A6670"/>
    <w:rsid w:val="001B683C"/>
    <w:rsid w:val="001C7CD3"/>
    <w:rsid w:val="001D453B"/>
    <w:rsid w:val="001F5EC0"/>
    <w:rsid w:val="00200B3B"/>
    <w:rsid w:val="00200EBB"/>
    <w:rsid w:val="00204EF2"/>
    <w:rsid w:val="00247FD9"/>
    <w:rsid w:val="00250AA1"/>
    <w:rsid w:val="00252B28"/>
    <w:rsid w:val="00252E5F"/>
    <w:rsid w:val="00263134"/>
    <w:rsid w:val="0026457F"/>
    <w:rsid w:val="00264D38"/>
    <w:rsid w:val="00267C34"/>
    <w:rsid w:val="00281701"/>
    <w:rsid w:val="002855F8"/>
    <w:rsid w:val="00286006"/>
    <w:rsid w:val="0028746A"/>
    <w:rsid w:val="002B0C65"/>
    <w:rsid w:val="002B2A24"/>
    <w:rsid w:val="002B560C"/>
    <w:rsid w:val="002B662D"/>
    <w:rsid w:val="002C0C06"/>
    <w:rsid w:val="002C4C09"/>
    <w:rsid w:val="002C4DAD"/>
    <w:rsid w:val="002C71D9"/>
    <w:rsid w:val="002D21AE"/>
    <w:rsid w:val="002D28B8"/>
    <w:rsid w:val="002E49C7"/>
    <w:rsid w:val="00304964"/>
    <w:rsid w:val="00305CC2"/>
    <w:rsid w:val="0030764D"/>
    <w:rsid w:val="00310F79"/>
    <w:rsid w:val="003126F4"/>
    <w:rsid w:val="00316B38"/>
    <w:rsid w:val="003174C2"/>
    <w:rsid w:val="00317621"/>
    <w:rsid w:val="00322C40"/>
    <w:rsid w:val="00323F6B"/>
    <w:rsid w:val="003276F4"/>
    <w:rsid w:val="0033029A"/>
    <w:rsid w:val="0033255F"/>
    <w:rsid w:val="00340F50"/>
    <w:rsid w:val="00341B31"/>
    <w:rsid w:val="003436EF"/>
    <w:rsid w:val="00347572"/>
    <w:rsid w:val="003602BD"/>
    <w:rsid w:val="00361413"/>
    <w:rsid w:val="003726D2"/>
    <w:rsid w:val="0037323F"/>
    <w:rsid w:val="00385754"/>
    <w:rsid w:val="00390A1F"/>
    <w:rsid w:val="00391E30"/>
    <w:rsid w:val="003A0C8B"/>
    <w:rsid w:val="003A1E8A"/>
    <w:rsid w:val="003A77C9"/>
    <w:rsid w:val="003C1E9B"/>
    <w:rsid w:val="003D65B5"/>
    <w:rsid w:val="003D6D10"/>
    <w:rsid w:val="003D7E09"/>
    <w:rsid w:val="003E4A01"/>
    <w:rsid w:val="003E5561"/>
    <w:rsid w:val="003E6756"/>
    <w:rsid w:val="003F58D3"/>
    <w:rsid w:val="003F68B6"/>
    <w:rsid w:val="003F7DCD"/>
    <w:rsid w:val="00403E92"/>
    <w:rsid w:val="0040614A"/>
    <w:rsid w:val="00412A0E"/>
    <w:rsid w:val="00415630"/>
    <w:rsid w:val="00417A46"/>
    <w:rsid w:val="00433BAC"/>
    <w:rsid w:val="00433D83"/>
    <w:rsid w:val="00435495"/>
    <w:rsid w:val="0043715E"/>
    <w:rsid w:val="00440CFE"/>
    <w:rsid w:val="00440EC7"/>
    <w:rsid w:val="00443614"/>
    <w:rsid w:val="00443F63"/>
    <w:rsid w:val="004561EF"/>
    <w:rsid w:val="00456ED3"/>
    <w:rsid w:val="00457EF2"/>
    <w:rsid w:val="004611D8"/>
    <w:rsid w:val="00461FCC"/>
    <w:rsid w:val="00481205"/>
    <w:rsid w:val="00482890"/>
    <w:rsid w:val="00483963"/>
    <w:rsid w:val="00483F46"/>
    <w:rsid w:val="00485779"/>
    <w:rsid w:val="004905A1"/>
    <w:rsid w:val="00495445"/>
    <w:rsid w:val="0049586C"/>
    <w:rsid w:val="004A3582"/>
    <w:rsid w:val="004A6E43"/>
    <w:rsid w:val="004B30A6"/>
    <w:rsid w:val="004C0B02"/>
    <w:rsid w:val="004C681C"/>
    <w:rsid w:val="004C70C6"/>
    <w:rsid w:val="004E2430"/>
    <w:rsid w:val="004E28DD"/>
    <w:rsid w:val="004E6276"/>
    <w:rsid w:val="004F7E9C"/>
    <w:rsid w:val="00513F00"/>
    <w:rsid w:val="00516018"/>
    <w:rsid w:val="005246F6"/>
    <w:rsid w:val="0052694C"/>
    <w:rsid w:val="00526A64"/>
    <w:rsid w:val="00536546"/>
    <w:rsid w:val="00543B8D"/>
    <w:rsid w:val="005462D0"/>
    <w:rsid w:val="0054681E"/>
    <w:rsid w:val="005526D6"/>
    <w:rsid w:val="0055380B"/>
    <w:rsid w:val="00561DFD"/>
    <w:rsid w:val="00562114"/>
    <w:rsid w:val="005703B2"/>
    <w:rsid w:val="005743F2"/>
    <w:rsid w:val="00575EC1"/>
    <w:rsid w:val="00576F6C"/>
    <w:rsid w:val="00581780"/>
    <w:rsid w:val="00587326"/>
    <w:rsid w:val="00587A61"/>
    <w:rsid w:val="005A4D3D"/>
    <w:rsid w:val="005B47CC"/>
    <w:rsid w:val="005B7F9B"/>
    <w:rsid w:val="005C0B5F"/>
    <w:rsid w:val="005C5B52"/>
    <w:rsid w:val="005D01CD"/>
    <w:rsid w:val="005D39FD"/>
    <w:rsid w:val="005D3AF5"/>
    <w:rsid w:val="005E6259"/>
    <w:rsid w:val="005F593A"/>
    <w:rsid w:val="005F5951"/>
    <w:rsid w:val="00603D1E"/>
    <w:rsid w:val="0061289C"/>
    <w:rsid w:val="00613403"/>
    <w:rsid w:val="0061455B"/>
    <w:rsid w:val="00616EA6"/>
    <w:rsid w:val="00617D1B"/>
    <w:rsid w:val="00625609"/>
    <w:rsid w:val="0064228C"/>
    <w:rsid w:val="006465A8"/>
    <w:rsid w:val="00647583"/>
    <w:rsid w:val="00654C4A"/>
    <w:rsid w:val="00661244"/>
    <w:rsid w:val="00663AAD"/>
    <w:rsid w:val="0066629F"/>
    <w:rsid w:val="00672493"/>
    <w:rsid w:val="00682262"/>
    <w:rsid w:val="006840F7"/>
    <w:rsid w:val="006857C4"/>
    <w:rsid w:val="006911E0"/>
    <w:rsid w:val="006A26A3"/>
    <w:rsid w:val="006A4367"/>
    <w:rsid w:val="006A783F"/>
    <w:rsid w:val="006B309F"/>
    <w:rsid w:val="006B6541"/>
    <w:rsid w:val="006C42E3"/>
    <w:rsid w:val="006D13B4"/>
    <w:rsid w:val="006D2390"/>
    <w:rsid w:val="006D2A4C"/>
    <w:rsid w:val="006D7738"/>
    <w:rsid w:val="006F5A55"/>
    <w:rsid w:val="0072363F"/>
    <w:rsid w:val="00725C61"/>
    <w:rsid w:val="00727800"/>
    <w:rsid w:val="0074447C"/>
    <w:rsid w:val="00747B31"/>
    <w:rsid w:val="00754A5A"/>
    <w:rsid w:val="007605D5"/>
    <w:rsid w:val="0076152F"/>
    <w:rsid w:val="00765C1E"/>
    <w:rsid w:val="007760B2"/>
    <w:rsid w:val="007819B7"/>
    <w:rsid w:val="00781E36"/>
    <w:rsid w:val="007906E5"/>
    <w:rsid w:val="00791BAC"/>
    <w:rsid w:val="00793EE8"/>
    <w:rsid w:val="007976B3"/>
    <w:rsid w:val="007A58CF"/>
    <w:rsid w:val="007A65EB"/>
    <w:rsid w:val="007B4992"/>
    <w:rsid w:val="007C36B5"/>
    <w:rsid w:val="007D6E34"/>
    <w:rsid w:val="007E13C5"/>
    <w:rsid w:val="007E1D6F"/>
    <w:rsid w:val="007E3DD3"/>
    <w:rsid w:val="007E5723"/>
    <w:rsid w:val="007E5A4D"/>
    <w:rsid w:val="007E64B7"/>
    <w:rsid w:val="007F0042"/>
    <w:rsid w:val="007F0973"/>
    <w:rsid w:val="007F1673"/>
    <w:rsid w:val="007F3C5A"/>
    <w:rsid w:val="0080239F"/>
    <w:rsid w:val="00805BAB"/>
    <w:rsid w:val="00807445"/>
    <w:rsid w:val="00833292"/>
    <w:rsid w:val="00836EC4"/>
    <w:rsid w:val="00842435"/>
    <w:rsid w:val="008627FC"/>
    <w:rsid w:val="00865F34"/>
    <w:rsid w:val="008724E0"/>
    <w:rsid w:val="00876117"/>
    <w:rsid w:val="00876A76"/>
    <w:rsid w:val="00881434"/>
    <w:rsid w:val="008865FB"/>
    <w:rsid w:val="008A3D30"/>
    <w:rsid w:val="008B61BB"/>
    <w:rsid w:val="008B6854"/>
    <w:rsid w:val="008B7C7F"/>
    <w:rsid w:val="008C5D48"/>
    <w:rsid w:val="008D64CD"/>
    <w:rsid w:val="008E5E2A"/>
    <w:rsid w:val="008F40D7"/>
    <w:rsid w:val="009116BF"/>
    <w:rsid w:val="00916463"/>
    <w:rsid w:val="00917603"/>
    <w:rsid w:val="00921031"/>
    <w:rsid w:val="00923049"/>
    <w:rsid w:val="00923B4A"/>
    <w:rsid w:val="00926677"/>
    <w:rsid w:val="00930AA4"/>
    <w:rsid w:val="00933362"/>
    <w:rsid w:val="00936564"/>
    <w:rsid w:val="00941467"/>
    <w:rsid w:val="00946310"/>
    <w:rsid w:val="009641A9"/>
    <w:rsid w:val="00964904"/>
    <w:rsid w:val="00967FE1"/>
    <w:rsid w:val="00971423"/>
    <w:rsid w:val="00976706"/>
    <w:rsid w:val="00981806"/>
    <w:rsid w:val="009861F1"/>
    <w:rsid w:val="0098781C"/>
    <w:rsid w:val="00996281"/>
    <w:rsid w:val="00997390"/>
    <w:rsid w:val="009A1128"/>
    <w:rsid w:val="009A5DA4"/>
    <w:rsid w:val="009B11FD"/>
    <w:rsid w:val="009B16C9"/>
    <w:rsid w:val="009C1F76"/>
    <w:rsid w:val="009C46CE"/>
    <w:rsid w:val="009C4FC3"/>
    <w:rsid w:val="009C530C"/>
    <w:rsid w:val="009C61BA"/>
    <w:rsid w:val="009D1736"/>
    <w:rsid w:val="009D50E7"/>
    <w:rsid w:val="009D6FA9"/>
    <w:rsid w:val="009D7E7F"/>
    <w:rsid w:val="009D7EF9"/>
    <w:rsid w:val="009E5205"/>
    <w:rsid w:val="00A0768F"/>
    <w:rsid w:val="00A07EBB"/>
    <w:rsid w:val="00A10E51"/>
    <w:rsid w:val="00A21733"/>
    <w:rsid w:val="00A27A08"/>
    <w:rsid w:val="00A32182"/>
    <w:rsid w:val="00A333FC"/>
    <w:rsid w:val="00A56160"/>
    <w:rsid w:val="00A579AE"/>
    <w:rsid w:val="00A62251"/>
    <w:rsid w:val="00A81840"/>
    <w:rsid w:val="00A90EC3"/>
    <w:rsid w:val="00A90EDB"/>
    <w:rsid w:val="00AA0016"/>
    <w:rsid w:val="00AA450A"/>
    <w:rsid w:val="00AB75C7"/>
    <w:rsid w:val="00AC3351"/>
    <w:rsid w:val="00AC51BB"/>
    <w:rsid w:val="00AC55A8"/>
    <w:rsid w:val="00AD3290"/>
    <w:rsid w:val="00AD4812"/>
    <w:rsid w:val="00AD6656"/>
    <w:rsid w:val="00AE190E"/>
    <w:rsid w:val="00AE3781"/>
    <w:rsid w:val="00AE5C82"/>
    <w:rsid w:val="00AE661A"/>
    <w:rsid w:val="00AE71F6"/>
    <w:rsid w:val="00AF43E7"/>
    <w:rsid w:val="00B03DE7"/>
    <w:rsid w:val="00B06154"/>
    <w:rsid w:val="00B061B0"/>
    <w:rsid w:val="00B06A4B"/>
    <w:rsid w:val="00B10015"/>
    <w:rsid w:val="00B10478"/>
    <w:rsid w:val="00B11DDA"/>
    <w:rsid w:val="00B121CE"/>
    <w:rsid w:val="00B25A1C"/>
    <w:rsid w:val="00B26987"/>
    <w:rsid w:val="00B30835"/>
    <w:rsid w:val="00B3302C"/>
    <w:rsid w:val="00B46105"/>
    <w:rsid w:val="00B557B9"/>
    <w:rsid w:val="00B60D73"/>
    <w:rsid w:val="00B64FA2"/>
    <w:rsid w:val="00B65518"/>
    <w:rsid w:val="00B66838"/>
    <w:rsid w:val="00B74272"/>
    <w:rsid w:val="00B949CD"/>
    <w:rsid w:val="00B965E4"/>
    <w:rsid w:val="00BA0485"/>
    <w:rsid w:val="00BA259B"/>
    <w:rsid w:val="00BA54DE"/>
    <w:rsid w:val="00BB0034"/>
    <w:rsid w:val="00BB20B6"/>
    <w:rsid w:val="00BB4CFE"/>
    <w:rsid w:val="00BB6003"/>
    <w:rsid w:val="00BB7D58"/>
    <w:rsid w:val="00BB7F2A"/>
    <w:rsid w:val="00BC01AD"/>
    <w:rsid w:val="00BC1C0E"/>
    <w:rsid w:val="00BC4454"/>
    <w:rsid w:val="00BE2C03"/>
    <w:rsid w:val="00BE2F94"/>
    <w:rsid w:val="00BF6B20"/>
    <w:rsid w:val="00C042C2"/>
    <w:rsid w:val="00C06673"/>
    <w:rsid w:val="00C150F8"/>
    <w:rsid w:val="00C16EF5"/>
    <w:rsid w:val="00C21ADC"/>
    <w:rsid w:val="00C23E21"/>
    <w:rsid w:val="00C24A1E"/>
    <w:rsid w:val="00C34B20"/>
    <w:rsid w:val="00C34DB4"/>
    <w:rsid w:val="00C43F56"/>
    <w:rsid w:val="00C445E6"/>
    <w:rsid w:val="00C47FF9"/>
    <w:rsid w:val="00C52859"/>
    <w:rsid w:val="00C56CCE"/>
    <w:rsid w:val="00C621BF"/>
    <w:rsid w:val="00C624DB"/>
    <w:rsid w:val="00C62BEE"/>
    <w:rsid w:val="00C638AB"/>
    <w:rsid w:val="00C7356D"/>
    <w:rsid w:val="00C81CE3"/>
    <w:rsid w:val="00C830FF"/>
    <w:rsid w:val="00C90BD1"/>
    <w:rsid w:val="00C95F02"/>
    <w:rsid w:val="00CA477F"/>
    <w:rsid w:val="00CA479E"/>
    <w:rsid w:val="00CA4810"/>
    <w:rsid w:val="00CA7FF5"/>
    <w:rsid w:val="00CB1F0F"/>
    <w:rsid w:val="00CB7DF3"/>
    <w:rsid w:val="00CC1492"/>
    <w:rsid w:val="00CC2608"/>
    <w:rsid w:val="00CC5EAB"/>
    <w:rsid w:val="00CD3413"/>
    <w:rsid w:val="00CD3F3F"/>
    <w:rsid w:val="00CD4E01"/>
    <w:rsid w:val="00CE2337"/>
    <w:rsid w:val="00CE61D2"/>
    <w:rsid w:val="00CE797B"/>
    <w:rsid w:val="00CE7FE3"/>
    <w:rsid w:val="00CF1CE0"/>
    <w:rsid w:val="00CF3ECE"/>
    <w:rsid w:val="00CF5A20"/>
    <w:rsid w:val="00CF5CB7"/>
    <w:rsid w:val="00D01DA6"/>
    <w:rsid w:val="00D13A90"/>
    <w:rsid w:val="00D20EF5"/>
    <w:rsid w:val="00D30156"/>
    <w:rsid w:val="00D41FF8"/>
    <w:rsid w:val="00D50066"/>
    <w:rsid w:val="00D75A8C"/>
    <w:rsid w:val="00D75FCE"/>
    <w:rsid w:val="00D8459C"/>
    <w:rsid w:val="00D85605"/>
    <w:rsid w:val="00D919AB"/>
    <w:rsid w:val="00D9290C"/>
    <w:rsid w:val="00DA3447"/>
    <w:rsid w:val="00DA4A71"/>
    <w:rsid w:val="00DB128D"/>
    <w:rsid w:val="00DB4199"/>
    <w:rsid w:val="00DB65F2"/>
    <w:rsid w:val="00DB6954"/>
    <w:rsid w:val="00DB6C13"/>
    <w:rsid w:val="00DC2330"/>
    <w:rsid w:val="00DD0CB2"/>
    <w:rsid w:val="00DD528D"/>
    <w:rsid w:val="00DF46F4"/>
    <w:rsid w:val="00E05616"/>
    <w:rsid w:val="00E1366B"/>
    <w:rsid w:val="00E20078"/>
    <w:rsid w:val="00E22161"/>
    <w:rsid w:val="00E422B7"/>
    <w:rsid w:val="00E46030"/>
    <w:rsid w:val="00E5673E"/>
    <w:rsid w:val="00E62135"/>
    <w:rsid w:val="00E677BA"/>
    <w:rsid w:val="00E704E8"/>
    <w:rsid w:val="00E719BA"/>
    <w:rsid w:val="00E71A05"/>
    <w:rsid w:val="00E73E25"/>
    <w:rsid w:val="00E82D3C"/>
    <w:rsid w:val="00E8461A"/>
    <w:rsid w:val="00E87AA5"/>
    <w:rsid w:val="00E93BF8"/>
    <w:rsid w:val="00E93CC9"/>
    <w:rsid w:val="00E95D04"/>
    <w:rsid w:val="00E96F50"/>
    <w:rsid w:val="00EB3726"/>
    <w:rsid w:val="00EB4065"/>
    <w:rsid w:val="00EB5178"/>
    <w:rsid w:val="00EB51F5"/>
    <w:rsid w:val="00EC431F"/>
    <w:rsid w:val="00ED0FFE"/>
    <w:rsid w:val="00EE4A07"/>
    <w:rsid w:val="00F02089"/>
    <w:rsid w:val="00F07817"/>
    <w:rsid w:val="00F0787D"/>
    <w:rsid w:val="00F10F0F"/>
    <w:rsid w:val="00F12DBB"/>
    <w:rsid w:val="00F14D75"/>
    <w:rsid w:val="00F23C71"/>
    <w:rsid w:val="00F2474C"/>
    <w:rsid w:val="00F3091C"/>
    <w:rsid w:val="00F32B9F"/>
    <w:rsid w:val="00F369CB"/>
    <w:rsid w:val="00F371B6"/>
    <w:rsid w:val="00F43CCC"/>
    <w:rsid w:val="00F46D39"/>
    <w:rsid w:val="00F52D19"/>
    <w:rsid w:val="00F551FD"/>
    <w:rsid w:val="00F57EEF"/>
    <w:rsid w:val="00F648C2"/>
    <w:rsid w:val="00F73298"/>
    <w:rsid w:val="00F768E9"/>
    <w:rsid w:val="00F85950"/>
    <w:rsid w:val="00F86A5F"/>
    <w:rsid w:val="00F90F9C"/>
    <w:rsid w:val="00F90FA0"/>
    <w:rsid w:val="00FA213F"/>
    <w:rsid w:val="00FA2722"/>
    <w:rsid w:val="00FA3A96"/>
    <w:rsid w:val="00FB3370"/>
    <w:rsid w:val="00FC36FC"/>
    <w:rsid w:val="00FC6B9E"/>
    <w:rsid w:val="00FE3191"/>
    <w:rsid w:val="00FE4B47"/>
    <w:rsid w:val="00FE5172"/>
    <w:rsid w:val="00FF1605"/>
    <w:rsid w:val="0201AF5A"/>
    <w:rsid w:val="09F1E785"/>
    <w:rsid w:val="0FF2A28E"/>
    <w:rsid w:val="1EC80061"/>
    <w:rsid w:val="411B1214"/>
    <w:rsid w:val="63901FE4"/>
    <w:rsid w:val="67687A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B170C"/>
  <w15:chartTrackingRefBased/>
  <w15:docId w15:val="{77241783-EA51-46AA-96AF-B255B220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FD"/>
  </w:style>
  <w:style w:type="paragraph" w:styleId="Heading1">
    <w:name w:val="heading 1"/>
    <w:basedOn w:val="Normal"/>
    <w:next w:val="Normal"/>
    <w:link w:val="Heading1Char"/>
    <w:qFormat/>
    <w:rsid w:val="00CB7DF3"/>
    <w:pPr>
      <w:widowControl w:val="0"/>
      <w:numPr>
        <w:numId w:val="2"/>
      </w:numPr>
      <w:suppressAutoHyphens/>
      <w:spacing w:after="0" w:line="240" w:lineRule="auto"/>
      <w:ind w:left="0"/>
      <w:outlineLvl w:val="0"/>
    </w:pPr>
    <w:rPr>
      <w:rFonts w:ascii="Times New Roman" w:eastAsia="Lucida Sans Unicode" w:hAnsi="Times New Roman" w:cs="Times New Roman"/>
      <w:b/>
      <w:bCs/>
      <w:kern w:val="1"/>
      <w:sz w:val="28"/>
      <w:szCs w:val="28"/>
      <w:lang w:eastAsia="ar-SA"/>
    </w:rPr>
  </w:style>
  <w:style w:type="paragraph" w:styleId="Heading2">
    <w:name w:val="heading 2"/>
    <w:basedOn w:val="Normal"/>
    <w:next w:val="Normal"/>
    <w:link w:val="Heading2Char"/>
    <w:unhideWhenUsed/>
    <w:qFormat/>
    <w:rsid w:val="00F551FD"/>
    <w:pPr>
      <w:keepNext/>
      <w:keepLines/>
      <w:spacing w:before="40" w:after="0"/>
      <w:outlineLvl w:val="1"/>
    </w:pPr>
    <w:rPr>
      <w:rFonts w:ascii="Cambria" w:eastAsia="Times New Roman" w:hAnsi="Cambria" w:cs="Times New Roman"/>
      <w:b/>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7DF3"/>
    <w:rPr>
      <w:rFonts w:ascii="Times New Roman" w:eastAsia="Lucida Sans Unicode" w:hAnsi="Times New Roman" w:cs="Times New Roman"/>
      <w:b/>
      <w:bCs/>
      <w:kern w:val="1"/>
      <w:sz w:val="28"/>
      <w:szCs w:val="28"/>
      <w:lang w:eastAsia="ar-SA"/>
    </w:rPr>
  </w:style>
  <w:style w:type="character" w:customStyle="1" w:styleId="Heading2Char">
    <w:name w:val="Heading 2 Char"/>
    <w:basedOn w:val="DefaultParagraphFont"/>
    <w:link w:val="Heading2"/>
    <w:rsid w:val="00F551FD"/>
    <w:rPr>
      <w:rFonts w:ascii="Cambria" w:eastAsia="Times New Roman" w:hAnsi="Cambria" w:cs="Times New Roman"/>
      <w:b/>
      <w:sz w:val="26"/>
      <w:szCs w:val="2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672493"/>
    <w:pPr>
      <w:ind w:left="720"/>
      <w:contextualSpacing/>
    </w:pPr>
  </w:style>
  <w:style w:type="character" w:styleId="Hyperlink">
    <w:name w:val="Hyperlink"/>
    <w:basedOn w:val="DefaultParagraphFont"/>
    <w:uiPriority w:val="99"/>
    <w:unhideWhenUsed/>
    <w:rsid w:val="00805BAB"/>
    <w:rPr>
      <w:color w:val="0563C1" w:themeColor="hyperlink"/>
      <w:u w:val="single"/>
    </w:rPr>
  </w:style>
  <w:style w:type="character" w:styleId="UnresolvedMention">
    <w:name w:val="Unresolved Mention"/>
    <w:basedOn w:val="DefaultParagraphFont"/>
    <w:uiPriority w:val="99"/>
    <w:semiHidden/>
    <w:unhideWhenUsed/>
    <w:rsid w:val="00805BAB"/>
    <w:rPr>
      <w:color w:val="605E5C"/>
      <w:shd w:val="clear" w:color="auto" w:fill="E1DFDD"/>
    </w:rPr>
  </w:style>
  <w:style w:type="character" w:styleId="FollowedHyperlink">
    <w:name w:val="FollowedHyperlink"/>
    <w:basedOn w:val="DefaultParagraphFont"/>
    <w:uiPriority w:val="99"/>
    <w:semiHidden/>
    <w:unhideWhenUsed/>
    <w:rsid w:val="00805BAB"/>
    <w:rPr>
      <w:color w:val="954F72" w:themeColor="followedHyperlink"/>
      <w:u w:val="single"/>
    </w:rPr>
  </w:style>
  <w:style w:type="paragraph" w:styleId="BodyText2">
    <w:name w:val="Body Text 2"/>
    <w:basedOn w:val="Normal"/>
    <w:link w:val="BodyText2Char"/>
    <w:unhideWhenUsed/>
    <w:rsid w:val="00CB7DF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rsid w:val="00CB7DF3"/>
    <w:rPr>
      <w:rFonts w:ascii="Times New Roman" w:eastAsia="Times New Roman" w:hAnsi="Times New Roman" w:cs="Times New Roman"/>
      <w:sz w:val="24"/>
      <w:szCs w:val="20"/>
      <w:lang w:eastAsia="lt-LT"/>
    </w:rPr>
  </w:style>
  <w:style w:type="paragraph" w:styleId="BodyTextIndent3">
    <w:name w:val="Body Text Indent 3"/>
    <w:basedOn w:val="Normal"/>
    <w:link w:val="BodyTextIndent3Char"/>
    <w:semiHidden/>
    <w:unhideWhenUsed/>
    <w:rsid w:val="00CB7DF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semiHidden/>
    <w:rsid w:val="00CB7DF3"/>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CB7D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7DF3"/>
    <w:rPr>
      <w:rFonts w:ascii="Segoe UI" w:hAnsi="Segoe UI" w:cs="Segoe UI"/>
      <w:sz w:val="18"/>
      <w:szCs w:val="18"/>
    </w:rPr>
  </w:style>
  <w:style w:type="paragraph" w:styleId="BodyText">
    <w:name w:val="Body Text"/>
    <w:basedOn w:val="Normal"/>
    <w:link w:val="BodyTextChar"/>
    <w:rsid w:val="00CB7DF3"/>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BodyTextChar">
    <w:name w:val="Body Text Char"/>
    <w:basedOn w:val="DefaultParagraphFont"/>
    <w:link w:val="BodyText"/>
    <w:rsid w:val="00CB7DF3"/>
    <w:rPr>
      <w:rFonts w:ascii="Times New Roman" w:eastAsia="Lucida Sans Unicode" w:hAnsi="Times New Roman" w:cs="Times New Roman"/>
      <w:kern w:val="1"/>
      <w:sz w:val="24"/>
      <w:szCs w:val="24"/>
      <w:lang w:eastAsia="ar-SA"/>
    </w:rPr>
  </w:style>
  <w:style w:type="table" w:styleId="TableGrid">
    <w:name w:val="Table Grid"/>
    <w:basedOn w:val="TableNormal"/>
    <w:uiPriority w:val="59"/>
    <w:rsid w:val="00CB7DF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7DF3"/>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character" w:customStyle="1" w:styleId="CommentTextChar">
    <w:name w:val="Comment Text Char"/>
    <w:basedOn w:val="DefaultParagraphFont"/>
    <w:link w:val="CommentText"/>
    <w:uiPriority w:val="99"/>
    <w:rsid w:val="00CB7DF3"/>
    <w:rPr>
      <w:rFonts w:ascii="Times New Roman" w:eastAsia="Lucida Sans Unicode" w:hAnsi="Times New Roman" w:cs="Times New Roman"/>
      <w:kern w:val="1"/>
      <w:sz w:val="20"/>
      <w:szCs w:val="20"/>
      <w:lang w:eastAsia="ar-SA"/>
    </w:rPr>
  </w:style>
  <w:style w:type="character" w:customStyle="1" w:styleId="CommentSubjectChar">
    <w:name w:val="Comment Subject Char"/>
    <w:basedOn w:val="CommentTextChar"/>
    <w:link w:val="CommentSubject"/>
    <w:uiPriority w:val="99"/>
    <w:semiHidden/>
    <w:rsid w:val="00CB7DF3"/>
    <w:rPr>
      <w:rFonts w:ascii="Times New Roman" w:eastAsia="Lucida Sans Unicode" w:hAnsi="Times New Roman" w:cs="Times New Roman"/>
      <w:b/>
      <w:bCs/>
      <w:kern w:val="1"/>
      <w:sz w:val="20"/>
      <w:szCs w:val="20"/>
      <w:lang w:eastAsia="ar-SA"/>
    </w:rPr>
  </w:style>
  <w:style w:type="paragraph" w:styleId="CommentSubject">
    <w:name w:val="annotation subject"/>
    <w:basedOn w:val="CommentText"/>
    <w:next w:val="CommentText"/>
    <w:link w:val="CommentSubjectChar"/>
    <w:uiPriority w:val="99"/>
    <w:semiHidden/>
    <w:unhideWhenUsed/>
    <w:rsid w:val="00CB7DF3"/>
    <w:rPr>
      <w:b/>
      <w:bCs/>
    </w:rPr>
  </w:style>
  <w:style w:type="paragraph" w:styleId="Header">
    <w:name w:val="header"/>
    <w:basedOn w:val="Normal"/>
    <w:link w:val="Head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HeaderChar">
    <w:name w:val="Header Char"/>
    <w:basedOn w:val="DefaultParagraphFont"/>
    <w:link w:val="Header"/>
    <w:uiPriority w:val="99"/>
    <w:rsid w:val="00CB7DF3"/>
    <w:rPr>
      <w:rFonts w:ascii="Times New Roman" w:eastAsia="Lucida Sans Unicode" w:hAnsi="Times New Roman" w:cs="Times New Roman"/>
      <w:kern w:val="1"/>
      <w:sz w:val="24"/>
      <w:szCs w:val="24"/>
      <w:lang w:eastAsia="ar-SA"/>
    </w:rPr>
  </w:style>
  <w:style w:type="paragraph" w:styleId="Footer">
    <w:name w:val="footer"/>
    <w:basedOn w:val="Normal"/>
    <w:link w:val="Foot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FooterChar">
    <w:name w:val="Footer Char"/>
    <w:basedOn w:val="DefaultParagraphFont"/>
    <w:link w:val="Footer"/>
    <w:uiPriority w:val="99"/>
    <w:rsid w:val="00CB7DF3"/>
    <w:rPr>
      <w:rFonts w:ascii="Times New Roman" w:eastAsia="Lucida Sans Unicode" w:hAnsi="Times New Roman" w:cs="Times New Roman"/>
      <w:kern w:val="1"/>
      <w:sz w:val="24"/>
      <w:szCs w:val="24"/>
      <w:lang w:eastAsia="ar-SA"/>
    </w:rPr>
  </w:style>
  <w:style w:type="paragraph" w:customStyle="1" w:styleId="istatymas">
    <w:name w:val="istatymas"/>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0">
    <w:name w:val="bodytext"/>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t1">
    <w:name w:val="st1"/>
    <w:basedOn w:val="DefaultParagraphFont"/>
    <w:rsid w:val="00CB7DF3"/>
  </w:style>
  <w:style w:type="paragraph" w:customStyle="1" w:styleId="Hipersaitas1">
    <w:name w:val="Hipersaitas1"/>
    <w:basedOn w:val="Normal"/>
    <w:rsid w:val="00CB7DF3"/>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customStyle="1" w:styleId="SLONormal">
    <w:name w:val="SLO Normal"/>
    <w:rsid w:val="00CB7DF3"/>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CB7DF3"/>
    <w:pPr>
      <w:suppressAutoHyphens/>
      <w:spacing w:after="0" w:line="240" w:lineRule="auto"/>
      <w:ind w:firstLine="720"/>
    </w:pPr>
    <w:rPr>
      <w:rFonts w:ascii="Times New Roman" w:eastAsia="Times New Roman" w:hAnsi="Times New Roman" w:cs="Times New Roman"/>
      <w:kern w:val="1"/>
      <w:sz w:val="20"/>
      <w:szCs w:val="20"/>
      <w:lang w:eastAsia="ar-SA"/>
    </w:rPr>
  </w:style>
  <w:style w:type="character" w:customStyle="1" w:styleId="FootnoteTextChar">
    <w:name w:val="Footnote Text Char"/>
    <w:basedOn w:val="DefaultParagraphFont"/>
    <w:link w:val="FootnoteText"/>
    <w:uiPriority w:val="99"/>
    <w:semiHidden/>
    <w:rsid w:val="00CB7DF3"/>
    <w:rPr>
      <w:rFonts w:ascii="Times New Roman" w:eastAsia="Times New Roman" w:hAnsi="Times New Roman" w:cs="Times New Roman"/>
      <w:kern w:val="1"/>
      <w:sz w:val="20"/>
      <w:szCs w:val="20"/>
      <w:lang w:eastAsia="ar-SA"/>
    </w:rPr>
  </w:style>
  <w:style w:type="character" w:styleId="FootnoteReference">
    <w:name w:val="footnote reference"/>
    <w:basedOn w:val="DefaultParagraphFont"/>
    <w:uiPriority w:val="99"/>
    <w:semiHidden/>
    <w:unhideWhenUsed/>
    <w:rsid w:val="00CB7DF3"/>
    <w:rPr>
      <w:vertAlign w:val="superscript"/>
    </w:rPr>
  </w:style>
  <w:style w:type="character" w:styleId="Emphasis">
    <w:name w:val="Emphasis"/>
    <w:basedOn w:val="DefaultParagraphFont"/>
    <w:uiPriority w:val="20"/>
    <w:qFormat/>
    <w:rsid w:val="00CB7DF3"/>
    <w:rPr>
      <w:i/>
      <w:iCs/>
    </w:rPr>
  </w:style>
  <w:style w:type="character" w:customStyle="1" w:styleId="EndnoteTextChar">
    <w:name w:val="Endnote Text Char"/>
    <w:basedOn w:val="DefaultParagraphFont"/>
    <w:link w:val="EndnoteText"/>
    <w:uiPriority w:val="99"/>
    <w:semiHidden/>
    <w:rsid w:val="00CB7DF3"/>
    <w:rPr>
      <w:rFonts w:ascii="Times New Roman" w:eastAsia="Lucida Sans Unicode" w:hAnsi="Times New Roman" w:cs="Times New Roman"/>
      <w:kern w:val="1"/>
      <w:sz w:val="20"/>
      <w:szCs w:val="20"/>
      <w:lang w:eastAsia="ar-SA"/>
    </w:rPr>
  </w:style>
  <w:style w:type="paragraph" w:styleId="EndnoteText">
    <w:name w:val="endnote text"/>
    <w:basedOn w:val="Normal"/>
    <w:link w:val="EndnoteTextChar"/>
    <w:uiPriority w:val="99"/>
    <w:semiHidden/>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paragraph" w:customStyle="1" w:styleId="tin">
    <w:name w:val="tin"/>
    <w:basedOn w:val="Normal"/>
    <w:rsid w:val="00CB7DF3"/>
    <w:pPr>
      <w:spacing w:after="150" w:line="240" w:lineRule="auto"/>
    </w:pPr>
    <w:rPr>
      <w:rFonts w:ascii="Times New Roman" w:eastAsia="Times New Roman" w:hAnsi="Times New Roman" w:cs="Times New Roman"/>
      <w:sz w:val="24"/>
      <w:szCs w:val="24"/>
      <w:lang w:eastAsia="lt-LT"/>
    </w:rPr>
  </w:style>
  <w:style w:type="paragraph" w:customStyle="1" w:styleId="CM4">
    <w:name w:val="CM4"/>
    <w:basedOn w:val="Normal"/>
    <w:next w:val="Normal"/>
    <w:uiPriority w:val="99"/>
    <w:rsid w:val="00CB7DF3"/>
    <w:pPr>
      <w:autoSpaceDE w:val="0"/>
      <w:autoSpaceDN w:val="0"/>
      <w:adjustRightInd w:val="0"/>
      <w:spacing w:after="0" w:line="240" w:lineRule="auto"/>
    </w:pPr>
    <w:rPr>
      <w:rFonts w:ascii="Times New Roman" w:hAnsi="Times New Roman" w:cs="Times New Roman"/>
      <w:sz w:val="24"/>
      <w:szCs w:val="24"/>
    </w:rPr>
  </w:style>
  <w:style w:type="character" w:customStyle="1" w:styleId="Heading4">
    <w:name w:val="Heading #4_"/>
    <w:link w:val="Heading40"/>
    <w:rsid w:val="00DB6C13"/>
    <w:rPr>
      <w:rFonts w:ascii="Times New Roman" w:hAnsi="Times New Roman" w:cs="Times New Roman"/>
      <w:b/>
      <w:bCs/>
      <w:sz w:val="23"/>
      <w:szCs w:val="23"/>
      <w:shd w:val="clear" w:color="auto" w:fill="FFFFFF"/>
    </w:rPr>
  </w:style>
  <w:style w:type="character" w:customStyle="1" w:styleId="Bodytext1">
    <w:name w:val="Body text_"/>
    <w:link w:val="Bodytext10"/>
    <w:rsid w:val="00DB6C13"/>
    <w:rPr>
      <w:rFonts w:ascii="Times New Roman" w:hAnsi="Times New Roman" w:cs="Times New Roman"/>
      <w:sz w:val="23"/>
      <w:szCs w:val="23"/>
      <w:shd w:val="clear" w:color="auto" w:fill="FFFFFF"/>
    </w:rPr>
  </w:style>
  <w:style w:type="character" w:customStyle="1" w:styleId="Bodytext20">
    <w:name w:val="Body text (2)_"/>
    <w:link w:val="Bodytext21"/>
    <w:rsid w:val="00DB6C13"/>
    <w:rPr>
      <w:rFonts w:ascii="Times New Roman" w:hAnsi="Times New Roman" w:cs="Times New Roman"/>
      <w:i/>
      <w:iCs/>
      <w:sz w:val="23"/>
      <w:szCs w:val="23"/>
      <w:shd w:val="clear" w:color="auto" w:fill="FFFFFF"/>
    </w:rPr>
  </w:style>
  <w:style w:type="character" w:customStyle="1" w:styleId="Bodytext7">
    <w:name w:val="Body text (7)_"/>
    <w:link w:val="Bodytext70"/>
    <w:rsid w:val="00DB6C13"/>
    <w:rPr>
      <w:rFonts w:ascii="Times New Roman" w:hAnsi="Times New Roman" w:cs="Times New Roman"/>
      <w:sz w:val="23"/>
      <w:szCs w:val="23"/>
      <w:shd w:val="clear" w:color="auto" w:fill="FFFFFF"/>
    </w:rPr>
  </w:style>
  <w:style w:type="character" w:customStyle="1" w:styleId="Bodytext2NotItalic2">
    <w:name w:val="Body text (2) + Not Italic2"/>
    <w:basedOn w:val="Bodytext20"/>
    <w:rsid w:val="00DB6C13"/>
    <w:rPr>
      <w:rFonts w:ascii="Times New Roman" w:hAnsi="Times New Roman" w:cs="Times New Roman"/>
      <w:i/>
      <w:iCs/>
      <w:sz w:val="23"/>
      <w:szCs w:val="23"/>
      <w:shd w:val="clear" w:color="auto" w:fill="FFFFFF"/>
    </w:rPr>
  </w:style>
  <w:style w:type="character" w:customStyle="1" w:styleId="Bodytext2Bold">
    <w:name w:val="Body text (2) + Bold"/>
    <w:rsid w:val="00DB6C13"/>
    <w:rPr>
      <w:rFonts w:ascii="Times New Roman" w:hAnsi="Times New Roman" w:cs="Times New Roman"/>
      <w:b/>
      <w:bCs/>
      <w:i/>
      <w:iCs/>
      <w:spacing w:val="0"/>
      <w:sz w:val="23"/>
      <w:szCs w:val="23"/>
    </w:rPr>
  </w:style>
  <w:style w:type="character" w:customStyle="1" w:styleId="Bodytext2Bold1">
    <w:name w:val="Body text (2) + Bold1"/>
    <w:rsid w:val="00DB6C13"/>
    <w:rPr>
      <w:rFonts w:ascii="Times New Roman" w:hAnsi="Times New Roman" w:cs="Times New Roman"/>
      <w:b/>
      <w:bCs/>
      <w:i/>
      <w:iCs/>
      <w:spacing w:val="0"/>
      <w:sz w:val="23"/>
      <w:szCs w:val="23"/>
    </w:rPr>
  </w:style>
  <w:style w:type="character" w:customStyle="1" w:styleId="Bodytext2NotItalic1">
    <w:name w:val="Body text (2) + Not Italic1"/>
    <w:basedOn w:val="Bodytext20"/>
    <w:rsid w:val="00DB6C13"/>
    <w:rPr>
      <w:rFonts w:ascii="Times New Roman" w:hAnsi="Times New Roman" w:cs="Times New Roman"/>
      <w:i/>
      <w:iCs/>
      <w:sz w:val="23"/>
      <w:szCs w:val="23"/>
      <w:shd w:val="clear" w:color="auto" w:fill="FFFFFF"/>
    </w:rPr>
  </w:style>
  <w:style w:type="paragraph" w:customStyle="1" w:styleId="Heading40">
    <w:name w:val="Heading #4"/>
    <w:basedOn w:val="Normal"/>
    <w:link w:val="Heading4"/>
    <w:rsid w:val="00DB6C13"/>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DB6C13"/>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1">
    <w:name w:val="Body text (2)"/>
    <w:basedOn w:val="Normal"/>
    <w:link w:val="Bodytext20"/>
    <w:rsid w:val="00DB6C13"/>
    <w:pPr>
      <w:shd w:val="clear" w:color="auto" w:fill="FFFFFF"/>
      <w:spacing w:after="0" w:line="269" w:lineRule="exact"/>
      <w:ind w:hanging="400"/>
    </w:pPr>
    <w:rPr>
      <w:rFonts w:ascii="Times New Roman" w:hAnsi="Times New Roman" w:cs="Times New Roman"/>
      <w:i/>
      <w:iCs/>
      <w:sz w:val="23"/>
      <w:szCs w:val="23"/>
    </w:rPr>
  </w:style>
  <w:style w:type="paragraph" w:customStyle="1" w:styleId="Bodytext70">
    <w:name w:val="Body text (7)"/>
    <w:basedOn w:val="Normal"/>
    <w:link w:val="Bodytext7"/>
    <w:rsid w:val="00DB6C13"/>
    <w:pPr>
      <w:shd w:val="clear" w:color="auto" w:fill="FFFFFF"/>
      <w:spacing w:before="60" w:after="60" w:line="240" w:lineRule="atLeast"/>
    </w:pPr>
    <w:rPr>
      <w:rFonts w:ascii="Times New Roman" w:hAnsi="Times New Roman" w:cs="Times New Roman"/>
      <w:sz w:val="23"/>
      <w:szCs w:val="23"/>
    </w:rPr>
  </w:style>
  <w:style w:type="character" w:styleId="CommentReference">
    <w:name w:val="annotation reference"/>
    <w:basedOn w:val="DefaultParagraphFont"/>
    <w:uiPriority w:val="99"/>
    <w:unhideWhenUsed/>
    <w:rsid w:val="00CF3ECE"/>
    <w:rPr>
      <w:sz w:val="16"/>
      <w:szCs w:val="16"/>
    </w:rPr>
  </w:style>
  <w:style w:type="table" w:customStyle="1" w:styleId="TableGrid1">
    <w:name w:val="Table Grid1"/>
    <w:basedOn w:val="TableNormal"/>
    <w:next w:val="TableGrid"/>
    <w:uiPriority w:val="99"/>
    <w:rsid w:val="00CF3EC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17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178"/>
    <w:pPr>
      <w:shd w:val="clear" w:color="auto" w:fill="FFFFFF"/>
      <w:spacing w:after="0" w:line="274" w:lineRule="exact"/>
    </w:pPr>
    <w:rPr>
      <w:rFonts w:ascii="Times New Roman" w:hAnsi="Times New Roman" w:cs="Times New Roman"/>
      <w:b/>
      <w:bCs/>
      <w:sz w:val="23"/>
      <w:szCs w:val="23"/>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F07817"/>
  </w:style>
  <w:style w:type="paragraph" w:styleId="Revision">
    <w:name w:val="Revision"/>
    <w:hidden/>
    <w:uiPriority w:val="99"/>
    <w:semiHidden/>
    <w:rsid w:val="007C36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42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7de3e2785b34ef9b6b5573157fde35e">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689ba705592673902731ad77a632cedb"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a6b594-6797-451e-8006-4a12b28cc917}"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F2118-31AB-44AC-838C-4BE695491C29}">
  <ds:schemaRefs>
    <ds:schemaRef ds:uri="http://schemas.openxmlformats.org/officeDocument/2006/bibliography"/>
  </ds:schemaRefs>
</ds:datastoreItem>
</file>

<file path=customXml/itemProps2.xml><?xml version="1.0" encoding="utf-8"?>
<ds:datastoreItem xmlns:ds="http://schemas.openxmlformats.org/officeDocument/2006/customXml" ds:itemID="{A0240318-82AB-4E12-9C3B-1848A1C23E99}">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3.xml><?xml version="1.0" encoding="utf-8"?>
<ds:datastoreItem xmlns:ds="http://schemas.openxmlformats.org/officeDocument/2006/customXml" ds:itemID="{50D78902-15DF-407B-8E44-AD553F8AB050}">
  <ds:schemaRefs>
    <ds:schemaRef ds:uri="http://schemas.microsoft.com/sharepoint/v3/contenttype/forms"/>
  </ds:schemaRefs>
</ds:datastoreItem>
</file>

<file path=customXml/itemProps4.xml><?xml version="1.0" encoding="utf-8"?>
<ds:datastoreItem xmlns:ds="http://schemas.openxmlformats.org/officeDocument/2006/customXml" ds:itemID="{4829393E-258B-45E9-8412-4E20D3F20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23</TotalTime>
  <Pages>4</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Jakubauskas</dc:creator>
  <cp:keywords/>
  <dc:description/>
  <cp:lastModifiedBy>Jurgita Latvė</cp:lastModifiedBy>
  <cp:revision>7</cp:revision>
  <cp:lastPrinted>2022-07-08T08:26:00Z</cp:lastPrinted>
  <dcterms:created xsi:type="dcterms:W3CDTF">2025-12-02T14:17:00Z</dcterms:created>
  <dcterms:modified xsi:type="dcterms:W3CDTF">2025-12-02T15:11:00Z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MSIP_Label_32ae7b5d-0aac-474b-ae2b-02c331ef2874_Enabled">
    <vt:lpwstr>true</vt:lpwstr>
  </property>
  <property fmtid="{D5CDD505-2E9C-101B-9397-08002B2CF9AE}" pid="4" name="MSIP_Label_32ae7b5d-0aac-474b-ae2b-02c331ef2874_SetDate">
    <vt:lpwstr>2022-03-29T07:38:10Z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f5f3f4f0-f8d3-417a-9563-38c2f2b7ea6f</vt:lpwstr>
  </property>
  <property fmtid="{D5CDD505-2E9C-101B-9397-08002B2CF9AE}" pid="9" name="MSIP_Label_32ae7b5d-0aac-474b-ae2b-02c331ef2874_ContentBits">
    <vt:lpwstr>0</vt:lpwstr>
  </property>
  <property fmtid="{D5CDD505-2E9C-101B-9397-08002B2CF9AE}" pid="10" name="MediaServiceImageTags">
    <vt:lpwstr/>
  </property>
</Properties>
</file>